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99C6" w14:textId="63BE9C32" w:rsidR="001B04C1" w:rsidRDefault="001B04C1" w:rsidP="007542D3">
      <w:pPr>
        <w:jc w:val="center"/>
        <w:outlineLvl w:val="0"/>
        <w:rPr>
          <w:rFonts w:cstheme="minorHAnsi"/>
          <w:b/>
        </w:rPr>
      </w:pPr>
      <w:r w:rsidRPr="00146773">
        <w:rPr>
          <w:rFonts w:cstheme="minorHAnsi"/>
          <w:b/>
        </w:rPr>
        <w:t>DENIN Environmental Scholars</w:t>
      </w:r>
      <w:r w:rsidR="00342C8E" w:rsidRPr="00146773">
        <w:rPr>
          <w:rFonts w:cstheme="minorHAnsi"/>
          <w:b/>
        </w:rPr>
        <w:t xml:space="preserve"> Internships</w:t>
      </w:r>
    </w:p>
    <w:p w14:paraId="227B24F9" w14:textId="77777777" w:rsidR="007542D3" w:rsidRPr="00146773" w:rsidRDefault="007542D3" w:rsidP="009514EE">
      <w:pPr>
        <w:outlineLvl w:val="0"/>
        <w:rPr>
          <w:rFonts w:cstheme="minorHAnsi"/>
          <w:b/>
        </w:rPr>
      </w:pPr>
    </w:p>
    <w:p w14:paraId="457402B9" w14:textId="77777777" w:rsidR="00481FC6" w:rsidRPr="00146773" w:rsidRDefault="00481FC6" w:rsidP="00481FC6">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Pr>
          <w:rFonts w:cstheme="minorHAnsi"/>
        </w:rPr>
        <w:t>November 1, 2020</w:t>
      </w:r>
      <w:r w:rsidRPr="00146773">
        <w:rPr>
          <w:rFonts w:cstheme="minorHAnsi"/>
        </w:rPr>
        <w:t xml:space="preserve"> – May</w:t>
      </w:r>
      <w:r>
        <w:rPr>
          <w:rFonts w:cstheme="minorHAnsi"/>
        </w:rPr>
        <w:t xml:space="preserve"> 7,</w:t>
      </w:r>
      <w:r w:rsidRPr="00146773">
        <w:rPr>
          <w:rFonts w:cstheme="minorHAnsi"/>
        </w:rPr>
        <w:t xml:space="preserve"> </w:t>
      </w:r>
      <w:r>
        <w:rPr>
          <w:rFonts w:cstheme="minorHAnsi"/>
        </w:rPr>
        <w:t>2020</w:t>
      </w:r>
    </w:p>
    <w:p w14:paraId="6FB75AE7" w14:textId="28708C6A" w:rsidR="00887D92" w:rsidRPr="00146773" w:rsidRDefault="005355BF" w:rsidP="003361A9">
      <w:pPr>
        <w:spacing w:line="276" w:lineRule="auto"/>
        <w:outlineLvl w:val="0"/>
        <w:rPr>
          <w:rFonts w:cstheme="minorHAnsi"/>
        </w:rPr>
      </w:pPr>
      <w:bookmarkStart w:id="0" w:name="_GoBack"/>
      <w:bookmarkEnd w:id="0"/>
      <w:r w:rsidRPr="00146773">
        <w:rPr>
          <w:rFonts w:cstheme="minorHAnsi"/>
          <w:u w:val="single"/>
        </w:rPr>
        <w:t>Location</w:t>
      </w:r>
      <w:r w:rsidRPr="00146773">
        <w:rPr>
          <w:rFonts w:cstheme="minorHAnsi"/>
        </w:rPr>
        <w:t xml:space="preserve">: </w:t>
      </w:r>
      <w:r w:rsidR="00E703E7">
        <w:rPr>
          <w:rFonts w:cstheme="minorHAnsi"/>
        </w:rPr>
        <w:t>Townsend Hall</w:t>
      </w:r>
      <w:r w:rsidR="0031408A">
        <w:rPr>
          <w:rFonts w:cstheme="minorHAnsi"/>
        </w:rPr>
        <w:t xml:space="preserve">, </w:t>
      </w:r>
      <w:r w:rsidRPr="00146773">
        <w:rPr>
          <w:rFonts w:cstheme="minorHAnsi"/>
        </w:rPr>
        <w:t>University of Delaware, Newark, DE 19711</w:t>
      </w:r>
      <w:r w:rsidR="00C41862" w:rsidRPr="00146773">
        <w:rPr>
          <w:rFonts w:cstheme="minorHAnsi"/>
        </w:rPr>
        <w:t xml:space="preserve"> </w:t>
      </w:r>
    </w:p>
    <w:p w14:paraId="20CCFA36" w14:textId="370BEAD8"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BE7A08">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5FBFB9B5"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D10B30">
        <w:rPr>
          <w:rFonts w:cstheme="minorHAnsi"/>
        </w:rPr>
        <w:t>Dr. Brandon McFadden</w:t>
      </w:r>
    </w:p>
    <w:p w14:paraId="7DEF13C1" w14:textId="4769BFBA" w:rsidR="005355BF" w:rsidRPr="00146773" w:rsidRDefault="005355BF" w:rsidP="003361A9">
      <w:pPr>
        <w:spacing w:line="276" w:lineRule="auto"/>
        <w:outlineLvl w:val="0"/>
        <w:rPr>
          <w:rFonts w:cstheme="minorHAnsi"/>
        </w:rPr>
      </w:pPr>
      <w:r w:rsidRPr="00146773">
        <w:rPr>
          <w:rFonts w:cstheme="minorHAnsi"/>
          <w:u w:val="single"/>
        </w:rPr>
        <w:t>Graduate Student Mentor</w:t>
      </w:r>
      <w:r w:rsidRPr="00146773">
        <w:rPr>
          <w:rFonts w:cstheme="minorHAnsi"/>
        </w:rPr>
        <w:t xml:space="preserve">: </w:t>
      </w:r>
      <w:r w:rsidR="00D7297F">
        <w:rPr>
          <w:rFonts w:cstheme="minorHAnsi"/>
        </w:rPr>
        <w:t>Adam Pollack</w:t>
      </w:r>
    </w:p>
    <w:p w14:paraId="0E9269B7" w14:textId="4F9AD1DE"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00E703E7">
        <w:rPr>
          <w:rFonts w:cstheme="minorHAnsi"/>
        </w:rPr>
        <w:t>:</w:t>
      </w:r>
    </w:p>
    <w:p w14:paraId="278FED4F" w14:textId="77777777" w:rsidR="00522226" w:rsidRPr="00146773" w:rsidRDefault="00522226" w:rsidP="003361A9">
      <w:pPr>
        <w:spacing w:line="276" w:lineRule="auto"/>
        <w:rPr>
          <w:rFonts w:cstheme="minorHAnsi"/>
        </w:rPr>
      </w:pPr>
    </w:p>
    <w:p w14:paraId="0C030150" w14:textId="3502B28D" w:rsidR="0037032E" w:rsidRPr="00D10B30" w:rsidRDefault="001B04C1" w:rsidP="00E703E7">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D10B30">
        <w:rPr>
          <w:rFonts w:cstheme="minorHAnsi"/>
        </w:rPr>
        <w:t>Examining the adoption of oyster farming in Delaware</w:t>
      </w:r>
      <w:r w:rsidR="00D7297F">
        <w:rPr>
          <w:rFonts w:cstheme="minorHAnsi"/>
        </w:rPr>
        <w:t xml:space="preserve"> (Social Dimensions)</w:t>
      </w:r>
    </w:p>
    <w:p w14:paraId="2F0063E3" w14:textId="77777777" w:rsidR="00E703E7" w:rsidRPr="00146773" w:rsidRDefault="00E703E7" w:rsidP="00E703E7">
      <w:pPr>
        <w:outlineLvl w:val="0"/>
        <w:rPr>
          <w:rFonts w:cstheme="minorHAnsi"/>
        </w:rPr>
      </w:pPr>
    </w:p>
    <w:p w14:paraId="1EC207A2" w14:textId="77777777" w:rsidR="003807C0" w:rsidRPr="00146773" w:rsidRDefault="003807C0" w:rsidP="009514EE">
      <w:pPr>
        <w:outlineLvl w:val="0"/>
        <w:rPr>
          <w:rFonts w:cstheme="minorHAnsi"/>
        </w:rPr>
      </w:pPr>
      <w:r w:rsidRPr="00146773">
        <w:rPr>
          <w:rFonts w:cstheme="minorHAnsi"/>
          <w:b/>
        </w:rPr>
        <w:t>Research Description:</w:t>
      </w:r>
    </w:p>
    <w:p w14:paraId="26ED3F11" w14:textId="378E60A5" w:rsidR="004555AD" w:rsidRDefault="00D10B30" w:rsidP="009514EE">
      <w:pPr>
        <w:rPr>
          <w:rFonts w:cstheme="minorHAnsi"/>
        </w:rPr>
      </w:pPr>
      <w:r w:rsidRPr="00D10B30">
        <w:rPr>
          <w:rFonts w:cstheme="minorHAnsi"/>
        </w:rPr>
        <w:t xml:space="preserve">Prior to the summer of 2017, Delaware was the only coastal state in the U.S. not to have an active oyster aquaculture fishery. After the approval of new acreage for inland bay oysters, it was estimated that the Delaware oyster industry has growth potential of $1 to $2 million annually. Additionally, research found that consumers prefer local oysters and are willing to pay a premium. While oyster production in Delaware appears to be economically feasible, growers are not using the vast majority of the available acreage. Currently, there are 277 parcels available for oyster production and only 51 leased parcels. It is not clear if the lag in production is due to production-related or consumption-related issues. Furthermore, if the underutilization of available parcels is due to production risk, it is not clear if those risks can be controlled by growers. Diseases like MSX and </w:t>
      </w:r>
      <w:proofErr w:type="spellStart"/>
      <w:r w:rsidRPr="00D10B30">
        <w:rPr>
          <w:rFonts w:cstheme="minorHAnsi"/>
        </w:rPr>
        <w:t>Perkinsus</w:t>
      </w:r>
      <w:proofErr w:type="spellEnd"/>
      <w:r w:rsidRPr="00D10B30">
        <w:rPr>
          <w:rFonts w:cstheme="minorHAnsi"/>
        </w:rPr>
        <w:t xml:space="preserve"> </w:t>
      </w:r>
      <w:proofErr w:type="spellStart"/>
      <w:r w:rsidRPr="00D10B30">
        <w:rPr>
          <w:rFonts w:cstheme="minorHAnsi"/>
        </w:rPr>
        <w:t>marinus</w:t>
      </w:r>
      <w:proofErr w:type="spellEnd"/>
      <w:r w:rsidRPr="00D10B30">
        <w:rPr>
          <w:rFonts w:cstheme="minorHAnsi"/>
        </w:rPr>
        <w:t xml:space="preserve"> can result in excessive mortality rates of 90-95%.</w:t>
      </w:r>
    </w:p>
    <w:p w14:paraId="05769B9F" w14:textId="77777777" w:rsidR="000257EA" w:rsidRDefault="000257EA" w:rsidP="009514EE">
      <w:pPr>
        <w:rPr>
          <w:rFonts w:cstheme="minorHAnsi"/>
        </w:rPr>
      </w:pPr>
    </w:p>
    <w:p w14:paraId="54FF808B" w14:textId="263EF60A" w:rsidR="00D10B30" w:rsidRDefault="003807C0" w:rsidP="00D10B30">
      <w:pPr>
        <w:rPr>
          <w:rFonts w:cstheme="minorHAnsi"/>
        </w:rPr>
      </w:pPr>
      <w:r w:rsidRPr="00146773">
        <w:rPr>
          <w:rFonts w:cstheme="minorHAnsi"/>
          <w:b/>
        </w:rPr>
        <w:t xml:space="preserve">Research Questions: </w:t>
      </w:r>
    </w:p>
    <w:p w14:paraId="4FFF0550" w14:textId="77777777" w:rsidR="00D10B30" w:rsidRDefault="00D10B30" w:rsidP="00D10B30">
      <w:pPr>
        <w:pStyle w:val="ListParagraph"/>
        <w:numPr>
          <w:ilvl w:val="0"/>
          <w:numId w:val="4"/>
        </w:numPr>
        <w:rPr>
          <w:rFonts w:cstheme="minorHAnsi"/>
        </w:rPr>
      </w:pPr>
      <w:r w:rsidRPr="00D10B30">
        <w:rPr>
          <w:rFonts w:cstheme="minorHAnsi"/>
        </w:rPr>
        <w:t>If oyster production is economically feasible, what is causing the slow production growth?</w:t>
      </w:r>
    </w:p>
    <w:p w14:paraId="2E083888" w14:textId="77777777" w:rsidR="00D10B30" w:rsidRDefault="00D10B30" w:rsidP="00D10B30">
      <w:pPr>
        <w:pStyle w:val="ListParagraph"/>
        <w:numPr>
          <w:ilvl w:val="0"/>
          <w:numId w:val="4"/>
        </w:numPr>
        <w:rPr>
          <w:rFonts w:cstheme="minorHAnsi"/>
        </w:rPr>
      </w:pPr>
      <w:r w:rsidRPr="00D10B30">
        <w:rPr>
          <w:rFonts w:cstheme="minorHAnsi"/>
        </w:rPr>
        <w:t>What are production concerns for current and possible producers?</w:t>
      </w:r>
    </w:p>
    <w:p w14:paraId="7248C191" w14:textId="16860205" w:rsidR="00EA3265" w:rsidRPr="00D10B30" w:rsidRDefault="00D10B30" w:rsidP="00D10B30">
      <w:pPr>
        <w:pStyle w:val="ListParagraph"/>
        <w:numPr>
          <w:ilvl w:val="0"/>
          <w:numId w:val="4"/>
        </w:numPr>
        <w:rPr>
          <w:rFonts w:cstheme="minorHAnsi"/>
        </w:rPr>
      </w:pPr>
      <w:r w:rsidRPr="00D10B30">
        <w:rPr>
          <w:rFonts w:cstheme="minorHAnsi"/>
        </w:rPr>
        <w:t>Can production risks be managed by producers, or is producer risk mostly exogenous?</w:t>
      </w:r>
    </w:p>
    <w:p w14:paraId="18D8D17E" w14:textId="77777777" w:rsidR="00D10B30" w:rsidRDefault="00D10B30" w:rsidP="00D10B30">
      <w:pPr>
        <w:rPr>
          <w:rFonts w:cstheme="minorHAnsi"/>
        </w:rPr>
      </w:pPr>
    </w:p>
    <w:p w14:paraId="5C5D6B9A" w14:textId="60589DED" w:rsidR="00E703E7" w:rsidRDefault="00E703E7" w:rsidP="00E703E7">
      <w:pPr>
        <w:rPr>
          <w:rFonts w:cstheme="minorHAnsi"/>
        </w:rPr>
      </w:pPr>
      <w:r w:rsidRPr="00E703E7">
        <w:rPr>
          <w:rFonts w:cstheme="minorHAnsi"/>
        </w:rPr>
        <w:t>Research Interns will be engaged primarily with the research project described above, but interns will have opportunities to be involved in other projects that are part of the Social Dimensions research for Project WiCCED (projectwicced.org); See Internship Descriptions for the following projects to learn about other Social Dimensions research opportunities:</w:t>
      </w:r>
    </w:p>
    <w:p w14:paraId="42AF70C1" w14:textId="080CEEAA" w:rsidR="00E703E7" w:rsidRDefault="00E703E7" w:rsidP="00E703E7">
      <w:pPr>
        <w:pStyle w:val="ListParagraph"/>
        <w:numPr>
          <w:ilvl w:val="0"/>
          <w:numId w:val="3"/>
        </w:numPr>
        <w:rPr>
          <w:rFonts w:cstheme="minorHAnsi"/>
        </w:rPr>
      </w:pPr>
      <w:r w:rsidRPr="00E703E7">
        <w:rPr>
          <w:rFonts w:cstheme="minorHAnsi"/>
        </w:rPr>
        <w:t xml:space="preserve">Cover </w:t>
      </w:r>
      <w:r>
        <w:rPr>
          <w:rFonts w:cstheme="minorHAnsi"/>
        </w:rPr>
        <w:t>c</w:t>
      </w:r>
      <w:r w:rsidRPr="00E703E7">
        <w:rPr>
          <w:rFonts w:cstheme="minorHAnsi"/>
        </w:rPr>
        <w:t xml:space="preserve">rop </w:t>
      </w:r>
      <w:r>
        <w:rPr>
          <w:rFonts w:cstheme="minorHAnsi"/>
        </w:rPr>
        <w:t>p</w:t>
      </w:r>
      <w:r w:rsidRPr="00E703E7">
        <w:rPr>
          <w:rFonts w:cstheme="minorHAnsi"/>
        </w:rPr>
        <w:t xml:space="preserve">ersistence by Delaware </w:t>
      </w:r>
      <w:r>
        <w:rPr>
          <w:rFonts w:cstheme="minorHAnsi"/>
        </w:rPr>
        <w:t>f</w:t>
      </w:r>
      <w:r w:rsidRPr="00E703E7">
        <w:rPr>
          <w:rFonts w:cstheme="minorHAnsi"/>
        </w:rPr>
        <w:t xml:space="preserve">armers: A GIS </w:t>
      </w:r>
      <w:r>
        <w:rPr>
          <w:rFonts w:cstheme="minorHAnsi"/>
        </w:rPr>
        <w:t>i</w:t>
      </w:r>
      <w:r w:rsidRPr="00E703E7">
        <w:rPr>
          <w:rFonts w:cstheme="minorHAnsi"/>
        </w:rPr>
        <w:t>nvestigation</w:t>
      </w:r>
      <w:r>
        <w:rPr>
          <w:rFonts w:cstheme="minorHAnsi"/>
        </w:rPr>
        <w:t xml:space="preserve"> </w:t>
      </w:r>
    </w:p>
    <w:p w14:paraId="34B97E04" w14:textId="5E997A89" w:rsidR="00E703E7" w:rsidRDefault="00E703E7" w:rsidP="00E703E7">
      <w:pPr>
        <w:pStyle w:val="ListParagraph"/>
        <w:numPr>
          <w:ilvl w:val="0"/>
          <w:numId w:val="3"/>
        </w:numPr>
        <w:rPr>
          <w:rFonts w:cstheme="minorHAnsi"/>
        </w:rPr>
      </w:pPr>
      <w:r w:rsidRPr="00E703E7">
        <w:rPr>
          <w:rFonts w:cstheme="minorHAnsi"/>
        </w:rPr>
        <w:t xml:space="preserve">Continued </w:t>
      </w:r>
      <w:r>
        <w:rPr>
          <w:rFonts w:cstheme="minorHAnsi"/>
        </w:rPr>
        <w:t>p</w:t>
      </w:r>
      <w:r w:rsidRPr="00E703E7">
        <w:rPr>
          <w:rFonts w:cstheme="minorHAnsi"/>
        </w:rPr>
        <w:t xml:space="preserve">articipation in </w:t>
      </w:r>
      <w:r>
        <w:rPr>
          <w:rFonts w:cstheme="minorHAnsi"/>
        </w:rPr>
        <w:t>c</w:t>
      </w:r>
      <w:r w:rsidRPr="00E703E7">
        <w:rPr>
          <w:rFonts w:cstheme="minorHAnsi"/>
        </w:rPr>
        <w:t xml:space="preserve">itizen </w:t>
      </w:r>
      <w:r w:rsidR="00346217">
        <w:rPr>
          <w:rFonts w:cstheme="minorHAnsi"/>
        </w:rPr>
        <w:t>s</w:t>
      </w:r>
      <w:r w:rsidRPr="00E703E7">
        <w:rPr>
          <w:rFonts w:cstheme="minorHAnsi"/>
        </w:rPr>
        <w:t>cience</w:t>
      </w:r>
    </w:p>
    <w:p w14:paraId="70F78778" w14:textId="6BB444F2" w:rsidR="00E703E7" w:rsidRDefault="00E703E7" w:rsidP="00E703E7">
      <w:pPr>
        <w:pStyle w:val="ListParagraph"/>
        <w:numPr>
          <w:ilvl w:val="0"/>
          <w:numId w:val="3"/>
        </w:numPr>
        <w:rPr>
          <w:rFonts w:cstheme="minorHAnsi"/>
        </w:rPr>
      </w:pPr>
      <w:r w:rsidRPr="00E703E7">
        <w:rPr>
          <w:rFonts w:cstheme="minorHAnsi"/>
        </w:rPr>
        <w:t>Examining the adoption of oyster farming in Delaware</w:t>
      </w:r>
    </w:p>
    <w:p w14:paraId="7DC5E070" w14:textId="751DE16F" w:rsidR="00E703E7" w:rsidRDefault="00E703E7" w:rsidP="00E703E7">
      <w:pPr>
        <w:pStyle w:val="ListParagraph"/>
        <w:numPr>
          <w:ilvl w:val="0"/>
          <w:numId w:val="3"/>
        </w:numPr>
        <w:rPr>
          <w:rFonts w:cstheme="minorHAnsi"/>
        </w:rPr>
      </w:pPr>
      <w:r w:rsidRPr="00E703E7">
        <w:rPr>
          <w:rFonts w:cstheme="minorHAnsi"/>
        </w:rPr>
        <w:t>Experimental economics study of groundwater management</w:t>
      </w:r>
    </w:p>
    <w:p w14:paraId="165E5CD5" w14:textId="6D170CA3" w:rsidR="00E703E7" w:rsidRDefault="00E703E7" w:rsidP="00E703E7">
      <w:pPr>
        <w:pStyle w:val="ListParagraph"/>
        <w:numPr>
          <w:ilvl w:val="0"/>
          <w:numId w:val="3"/>
        </w:numPr>
        <w:rPr>
          <w:rFonts w:cstheme="minorHAnsi"/>
        </w:rPr>
      </w:pPr>
      <w:r>
        <w:rPr>
          <w:rFonts w:cstheme="minorHAnsi"/>
        </w:rPr>
        <w:t>Randomized controlled trial related to recruiting diverse students</w:t>
      </w:r>
    </w:p>
    <w:p w14:paraId="47041B26" w14:textId="03F0501E" w:rsidR="0076377B" w:rsidRPr="0076377B" w:rsidRDefault="0076377B" w:rsidP="0076377B">
      <w:pPr>
        <w:pStyle w:val="ListParagraph"/>
        <w:numPr>
          <w:ilvl w:val="0"/>
          <w:numId w:val="3"/>
        </w:numPr>
        <w:rPr>
          <w:rFonts w:cstheme="minorHAnsi"/>
        </w:rPr>
      </w:pPr>
      <w:r w:rsidRPr="0076377B">
        <w:rPr>
          <w:rFonts w:cstheme="minorHAnsi"/>
        </w:rPr>
        <w:t>Homeowners’ willingness-to-pay for stormwater best management practices in</w:t>
      </w:r>
      <w:r>
        <w:rPr>
          <w:rFonts w:cstheme="minorHAnsi"/>
        </w:rPr>
        <w:t xml:space="preserve"> </w:t>
      </w:r>
      <w:r w:rsidRPr="0076377B">
        <w:rPr>
          <w:rFonts w:cstheme="minorHAnsi"/>
        </w:rPr>
        <w:t>Delaware</w:t>
      </w:r>
      <w:r w:rsidRPr="0076377B">
        <w:rPr>
          <w:rFonts w:cstheme="minorHAnsi"/>
          <w:highlight w:val="yellow"/>
        </w:rPr>
        <w:t xml:space="preserve"> </w:t>
      </w:r>
    </w:p>
    <w:p w14:paraId="6407A76A" w14:textId="05A22643" w:rsidR="000257EA" w:rsidRPr="0076377B" w:rsidRDefault="000257EA" w:rsidP="0076377B">
      <w:pPr>
        <w:rPr>
          <w:rFonts w:cstheme="minorHAnsi"/>
        </w:rPr>
      </w:pPr>
    </w:p>
    <w:p w14:paraId="03DCFF7C" w14:textId="7C184642"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421AE02D" w14:textId="77777777" w:rsidR="00E703E7" w:rsidRDefault="003361A9" w:rsidP="00E703E7">
      <w:pPr>
        <w:spacing w:line="276" w:lineRule="auto"/>
        <w:outlineLvl w:val="0"/>
        <w:rPr>
          <w:rFonts w:cstheme="minorHAnsi"/>
        </w:rPr>
      </w:pPr>
      <w:r w:rsidRPr="004F4D8C">
        <w:rPr>
          <w:rFonts w:cstheme="minorHAnsi"/>
        </w:rPr>
        <w:t>This internship focuses on the development of the following professional and scientific skills.</w:t>
      </w:r>
    </w:p>
    <w:p w14:paraId="69A455D3" w14:textId="77777777" w:rsidR="00E703E7" w:rsidRPr="009F355E" w:rsidRDefault="00E703E7" w:rsidP="00E703E7">
      <w:pPr>
        <w:spacing w:line="276" w:lineRule="auto"/>
        <w:outlineLvl w:val="0"/>
        <w:rPr>
          <w:rFonts w:cstheme="minorHAnsi"/>
          <w:b/>
        </w:rPr>
      </w:pPr>
    </w:p>
    <w:tbl>
      <w:tblPr>
        <w:tblStyle w:val="MediumShading1-Accent1"/>
        <w:tblW w:w="9530" w:type="dxa"/>
        <w:tblLook w:val="04A0" w:firstRow="1" w:lastRow="0" w:firstColumn="1" w:lastColumn="0" w:noHBand="0" w:noVBand="1"/>
      </w:tblPr>
      <w:tblGrid>
        <w:gridCol w:w="4040"/>
        <w:gridCol w:w="5490"/>
      </w:tblGrid>
      <w:tr w:rsidR="00E703E7" w:rsidRPr="00146773" w14:paraId="61C4479C" w14:textId="77777777" w:rsidTr="0026697B">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607D6D7F"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Professional Skills</w:t>
            </w:r>
          </w:p>
        </w:tc>
        <w:tc>
          <w:tcPr>
            <w:tcW w:w="5490" w:type="dxa"/>
          </w:tcPr>
          <w:p w14:paraId="46DE85EA"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46773">
              <w:rPr>
                <w:rFonts w:cstheme="minorHAnsi"/>
                <w:sz w:val="20"/>
              </w:rPr>
              <w:t>Specific Skills</w:t>
            </w:r>
          </w:p>
        </w:tc>
      </w:tr>
      <w:tr w:rsidR="00E703E7" w:rsidRPr="00146773" w14:paraId="136C1EAD" w14:textId="77777777" w:rsidTr="0026697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41FC1133" w14:textId="77777777" w:rsidR="00E703E7" w:rsidRPr="00EE1CA0" w:rsidRDefault="00E703E7" w:rsidP="0026697B">
            <w:pPr>
              <w:keepNext/>
              <w:spacing w:line="276" w:lineRule="auto"/>
              <w:rPr>
                <w:rFonts w:cstheme="minorHAnsi"/>
                <w:b w:val="0"/>
                <w:sz w:val="20"/>
              </w:rPr>
            </w:pPr>
            <w:r>
              <w:rPr>
                <w:rFonts w:cstheme="minorHAnsi"/>
                <w:b w:val="0"/>
                <w:sz w:val="20"/>
              </w:rPr>
              <w:t>Planning and time management</w:t>
            </w:r>
          </w:p>
        </w:tc>
        <w:tc>
          <w:tcPr>
            <w:tcW w:w="5490" w:type="dxa"/>
          </w:tcPr>
          <w:p w14:paraId="7E2CB015"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foals of varying scope</w:t>
            </w:r>
          </w:p>
        </w:tc>
      </w:tr>
      <w:tr w:rsidR="00E703E7" w:rsidRPr="00146773" w14:paraId="165A7295" w14:textId="77777777" w:rsidTr="0026697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35E18EDE"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in writing</w:t>
            </w:r>
          </w:p>
        </w:tc>
        <w:tc>
          <w:tcPr>
            <w:tcW w:w="5490" w:type="dxa"/>
          </w:tcPr>
          <w:p w14:paraId="2932A115"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Write descriptions of research procedures, create a poster of your research</w:t>
            </w:r>
            <w:r>
              <w:rPr>
                <w:rFonts w:cstheme="minorHAnsi"/>
                <w:sz w:val="20"/>
              </w:rPr>
              <w:t>, communicate via email professionally and in a timely and consistent fashion</w:t>
            </w:r>
          </w:p>
        </w:tc>
      </w:tr>
      <w:tr w:rsidR="00E703E7" w:rsidRPr="00146773" w14:paraId="7ABE0F2D"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6EA6A57"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verbally</w:t>
            </w:r>
          </w:p>
        </w:tc>
        <w:tc>
          <w:tcPr>
            <w:tcW w:w="5490" w:type="dxa"/>
          </w:tcPr>
          <w:p w14:paraId="09FE4587"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46773">
              <w:rPr>
                <w:rFonts w:cstheme="minorHAnsi"/>
                <w:sz w:val="20"/>
              </w:rPr>
              <w:t>Discuss research activity in lab meetings, present poster at symposium</w:t>
            </w:r>
          </w:p>
        </w:tc>
      </w:tr>
      <w:tr w:rsidR="00E703E7" w:rsidRPr="00146773" w14:paraId="33727B73" w14:textId="77777777" w:rsidTr="0026697B">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85927F5" w14:textId="77777777" w:rsidR="00E703E7" w:rsidRPr="00146773" w:rsidRDefault="00E703E7" w:rsidP="0026697B">
            <w:pPr>
              <w:keepNext/>
              <w:spacing w:line="276" w:lineRule="auto"/>
              <w:rPr>
                <w:rFonts w:cstheme="minorHAnsi"/>
                <w:b w:val="0"/>
                <w:sz w:val="20"/>
              </w:rPr>
            </w:pPr>
            <w:r w:rsidRPr="00146773">
              <w:rPr>
                <w:rFonts w:cstheme="minorHAnsi"/>
                <w:b w:val="0"/>
                <w:sz w:val="20"/>
              </w:rPr>
              <w:t>Work independently</w:t>
            </w:r>
          </w:p>
        </w:tc>
        <w:tc>
          <w:tcPr>
            <w:tcW w:w="5490" w:type="dxa"/>
          </w:tcPr>
          <w:p w14:paraId="3F5ED086"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Independent work ethic – work independently or with peers to problem solve </w:t>
            </w:r>
          </w:p>
        </w:tc>
      </w:tr>
      <w:tr w:rsidR="00E703E7" w:rsidRPr="00146773" w14:paraId="46A7C3E2" w14:textId="77777777" w:rsidTr="0026697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49F6AB4A" w14:textId="77777777" w:rsidR="00E703E7" w:rsidRPr="00EE1CA0" w:rsidRDefault="00E703E7" w:rsidP="0026697B">
            <w:pPr>
              <w:keepNext/>
              <w:spacing w:line="276" w:lineRule="auto"/>
              <w:rPr>
                <w:rFonts w:cstheme="minorHAnsi"/>
                <w:b w:val="0"/>
                <w:sz w:val="20"/>
              </w:rPr>
            </w:pPr>
            <w:r>
              <w:rPr>
                <w:rFonts w:cstheme="minorHAnsi"/>
                <w:b w:val="0"/>
                <w:sz w:val="20"/>
              </w:rPr>
              <w:t>Develop professional network</w:t>
            </w:r>
          </w:p>
        </w:tc>
        <w:tc>
          <w:tcPr>
            <w:tcW w:w="5490" w:type="dxa"/>
          </w:tcPr>
          <w:p w14:paraId="17161EC9"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Work with lab team and broader Social Dimensions and Project WiCCED team to develop professional network, and utilize peer-groups to problem solve.</w:t>
            </w:r>
          </w:p>
        </w:tc>
      </w:tr>
      <w:tr w:rsidR="00E703E7" w:rsidRPr="00146773" w14:paraId="3993ACE7" w14:textId="77777777" w:rsidTr="0026697B">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2D129E27" w14:textId="77777777" w:rsidR="00E703E7" w:rsidRPr="00146773" w:rsidRDefault="00E703E7" w:rsidP="0026697B">
            <w:pPr>
              <w:keepNext/>
              <w:spacing w:line="276" w:lineRule="auto"/>
              <w:rPr>
                <w:rFonts w:cstheme="minorHAnsi"/>
                <w:b w:val="0"/>
                <w:sz w:val="20"/>
              </w:rPr>
            </w:pPr>
            <w:r w:rsidRPr="00146773">
              <w:rPr>
                <w:rFonts w:cstheme="minorHAnsi"/>
                <w:b w:val="0"/>
                <w:sz w:val="20"/>
              </w:rPr>
              <w:t>Maintain professional attitude and work principles (i.e. integrity, responsibility, diligence, following ethical standards)</w:t>
            </w:r>
          </w:p>
        </w:tc>
        <w:tc>
          <w:tcPr>
            <w:tcW w:w="5490" w:type="dxa"/>
          </w:tcPr>
          <w:p w14:paraId="3E4A0AF8"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Be on time, learn procedures, ask questions if unsure, respect everyone you work with</w:t>
            </w:r>
            <w:r>
              <w:rPr>
                <w:rFonts w:cstheme="minorHAnsi"/>
                <w:sz w:val="20"/>
              </w:rPr>
              <w:t>, complete and maintain Institutional Review Board (IRB) Certification to work with human subjects in research</w:t>
            </w:r>
          </w:p>
        </w:tc>
      </w:tr>
    </w:tbl>
    <w:p w14:paraId="715CE777" w14:textId="77777777" w:rsidR="00E703E7" w:rsidRDefault="00E703E7" w:rsidP="00E703E7">
      <w:bookmarkStart w:id="1" w:name="_Hlk18923479"/>
    </w:p>
    <w:tbl>
      <w:tblPr>
        <w:tblStyle w:val="MediumShading1-Accent1"/>
        <w:tblW w:w="9530" w:type="dxa"/>
        <w:tblLook w:val="04A0" w:firstRow="1" w:lastRow="0" w:firstColumn="1" w:lastColumn="0" w:noHBand="0" w:noVBand="1"/>
      </w:tblPr>
      <w:tblGrid>
        <w:gridCol w:w="4040"/>
        <w:gridCol w:w="5490"/>
      </w:tblGrid>
      <w:tr w:rsidR="00E703E7" w:rsidRPr="00146773" w14:paraId="0F75ECE1" w14:textId="77777777" w:rsidTr="0026697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1428C05C"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Scientific Research Skills</w:t>
            </w:r>
          </w:p>
        </w:tc>
        <w:tc>
          <w:tcPr>
            <w:tcW w:w="5490" w:type="dxa"/>
            <w:shd w:val="clear" w:color="auto" w:fill="0070C0"/>
            <w:vAlign w:val="center"/>
          </w:tcPr>
          <w:p w14:paraId="7A685446"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46773">
              <w:rPr>
                <w:rFonts w:cstheme="minorHAnsi"/>
                <w:sz w:val="20"/>
              </w:rPr>
              <w:t>Specific Skills</w:t>
            </w:r>
          </w:p>
        </w:tc>
      </w:tr>
      <w:tr w:rsidR="00E703E7" w:rsidRPr="00146773" w14:paraId="1041DF62"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3A0D397F" w14:textId="77777777" w:rsidR="00E703E7" w:rsidRPr="00146773" w:rsidRDefault="00E703E7" w:rsidP="0026697B">
            <w:pPr>
              <w:spacing w:line="276" w:lineRule="auto"/>
              <w:rPr>
                <w:rFonts w:cstheme="minorHAnsi"/>
                <w:b w:val="0"/>
                <w:sz w:val="20"/>
              </w:rPr>
            </w:pPr>
            <w:r w:rsidRPr="00146773">
              <w:rPr>
                <w:rFonts w:cstheme="minorHAnsi"/>
                <w:b w:val="0"/>
                <w:sz w:val="20"/>
              </w:rPr>
              <w:t xml:space="preserve">Understand scientific terms </w:t>
            </w:r>
          </w:p>
        </w:tc>
        <w:tc>
          <w:tcPr>
            <w:tcW w:w="5490" w:type="dxa"/>
          </w:tcPr>
          <w:p w14:paraId="28639B19"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Behavioral, experimental and environmental economics</w:t>
            </w:r>
          </w:p>
        </w:tc>
      </w:tr>
      <w:tr w:rsidR="00E703E7" w:rsidRPr="00146773" w14:paraId="642F6C18" w14:textId="77777777" w:rsidTr="0026697B">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4A236926" w14:textId="77777777" w:rsidR="00E703E7" w:rsidRPr="00146773" w:rsidRDefault="00E703E7" w:rsidP="0026697B">
            <w:pPr>
              <w:spacing w:line="276" w:lineRule="auto"/>
              <w:rPr>
                <w:rFonts w:cstheme="minorHAnsi"/>
                <w:b w:val="0"/>
                <w:sz w:val="20"/>
              </w:rPr>
            </w:pPr>
            <w:r w:rsidRPr="00146773">
              <w:rPr>
                <w:rFonts w:cstheme="minorHAnsi"/>
                <w:b w:val="0"/>
                <w:sz w:val="20"/>
              </w:rPr>
              <w:t>Locate scientific articles and resources</w:t>
            </w:r>
          </w:p>
        </w:tc>
        <w:tc>
          <w:tcPr>
            <w:tcW w:w="5490" w:type="dxa"/>
          </w:tcPr>
          <w:p w14:paraId="4B85B9A2"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Conduct searches for literature on environmental valuation</w:t>
            </w:r>
          </w:p>
        </w:tc>
      </w:tr>
      <w:tr w:rsidR="00E703E7" w:rsidRPr="00146773" w14:paraId="0D10DCB0"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0A52B24F" w14:textId="77777777" w:rsidR="00E703E7" w:rsidRPr="00146773" w:rsidRDefault="00E703E7" w:rsidP="0026697B">
            <w:pPr>
              <w:spacing w:line="276" w:lineRule="auto"/>
              <w:rPr>
                <w:rFonts w:cstheme="minorHAnsi"/>
                <w:b w:val="0"/>
                <w:sz w:val="20"/>
              </w:rPr>
            </w:pPr>
            <w:r w:rsidRPr="00146773">
              <w:rPr>
                <w:rFonts w:cstheme="minorHAnsi"/>
                <w:b w:val="0"/>
                <w:sz w:val="20"/>
              </w:rPr>
              <w:t>Understand research questions</w:t>
            </w:r>
          </w:p>
        </w:tc>
        <w:tc>
          <w:tcPr>
            <w:tcW w:w="5490" w:type="dxa"/>
          </w:tcPr>
          <w:p w14:paraId="218F2F28"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E703E7" w:rsidRPr="00146773" w14:paraId="3C43A4B7" w14:textId="77777777" w:rsidTr="0026697B">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5AEF0688" w14:textId="77777777" w:rsidR="00E703E7" w:rsidRPr="00146773" w:rsidRDefault="00E703E7" w:rsidP="0026697B">
            <w:pPr>
              <w:spacing w:line="276" w:lineRule="auto"/>
              <w:rPr>
                <w:rFonts w:cstheme="minorHAnsi"/>
                <w:b w:val="0"/>
                <w:sz w:val="20"/>
              </w:rPr>
            </w:pPr>
            <w:r w:rsidRPr="00146773">
              <w:rPr>
                <w:rFonts w:cstheme="minorHAnsi"/>
                <w:b w:val="0"/>
                <w:sz w:val="20"/>
              </w:rPr>
              <w:t>Read and understand research articles</w:t>
            </w:r>
          </w:p>
        </w:tc>
        <w:tc>
          <w:tcPr>
            <w:tcW w:w="5490" w:type="dxa"/>
          </w:tcPr>
          <w:p w14:paraId="1EDA6AE5"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00E703E7" w:rsidRPr="00146773" w14:paraId="722F163F" w14:textId="77777777" w:rsidTr="0026697B">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0A12CBF0"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 xml:space="preserve">Apply research tools and techniques in research experiments </w:t>
            </w:r>
          </w:p>
        </w:tc>
        <w:tc>
          <w:tcPr>
            <w:tcW w:w="5490" w:type="dxa"/>
          </w:tcPr>
          <w:p w14:paraId="0E26664B" w14:textId="07922A4F" w:rsidR="00E703E7" w:rsidRPr="00484FB5"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the development of and data collection of </w:t>
            </w:r>
            <w:r w:rsidR="00D10B30">
              <w:rPr>
                <w:rFonts w:cstheme="minorHAnsi"/>
                <w:sz w:val="20"/>
                <w:szCs w:val="20"/>
              </w:rPr>
              <w:t xml:space="preserve">economic experiments and/or </w:t>
            </w:r>
            <w:r>
              <w:rPr>
                <w:rFonts w:cstheme="minorHAnsi"/>
                <w:sz w:val="20"/>
                <w:szCs w:val="20"/>
              </w:rPr>
              <w:t xml:space="preserve">surveys to </w:t>
            </w:r>
            <w:r w:rsidR="00D10B30">
              <w:rPr>
                <w:rFonts w:cstheme="minorHAnsi"/>
                <w:sz w:val="20"/>
                <w:szCs w:val="20"/>
              </w:rPr>
              <w:t>understand human behavior related to water issues</w:t>
            </w:r>
            <w:r>
              <w:rPr>
                <w:rFonts w:cstheme="minorHAnsi"/>
                <w:sz w:val="20"/>
                <w:szCs w:val="20"/>
              </w:rPr>
              <w:t xml:space="preserve">. </w:t>
            </w:r>
          </w:p>
        </w:tc>
      </w:tr>
      <w:tr w:rsidR="00E703E7" w:rsidRPr="00146773" w14:paraId="722E1CE1" w14:textId="77777777" w:rsidTr="0026697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13756846"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Understand, apply, and explain scientific concepts and theories</w:t>
            </w:r>
          </w:p>
        </w:tc>
        <w:tc>
          <w:tcPr>
            <w:tcW w:w="5490" w:type="dxa"/>
          </w:tcPr>
          <w:p w14:paraId="1A2E02CC" w14:textId="77777777" w:rsidR="00E703E7" w:rsidRPr="00484FB5"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FB5">
              <w:rPr>
                <w:rFonts w:cstheme="minorHAnsi"/>
                <w:sz w:val="20"/>
                <w:szCs w:val="20"/>
              </w:rPr>
              <w:t>In lab meetings, with lab personnel, and during research symposium</w:t>
            </w:r>
          </w:p>
        </w:tc>
      </w:tr>
    </w:tbl>
    <w:p w14:paraId="6E16DC98" w14:textId="77777777" w:rsidR="00E703E7" w:rsidRPr="00146773" w:rsidRDefault="00E703E7" w:rsidP="00E703E7">
      <w:pPr>
        <w:spacing w:line="276" w:lineRule="auto"/>
        <w:rPr>
          <w:rFonts w:cstheme="minorHAnsi"/>
        </w:rPr>
      </w:pPr>
    </w:p>
    <w:bookmarkEnd w:id="1"/>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0BFFF2E6" w14:textId="1BAF7DA2" w:rsidR="0031408A" w:rsidRDefault="00E703E7" w:rsidP="009514EE">
      <w:pPr>
        <w:rPr>
          <w:rFonts w:cstheme="minorHAnsi"/>
        </w:rPr>
      </w:pPr>
      <w:bookmarkStart w:id="2" w:name="_Hlk18924689"/>
      <w:r w:rsidRPr="00E703E7">
        <w:rPr>
          <w:rFonts w:cstheme="minorHAnsi"/>
        </w:rPr>
        <w:t>Introductory experience with economics (e.g., successful completion of APEC 100, APEC 150, ECON 101, or similar course)</w:t>
      </w:r>
    </w:p>
    <w:bookmarkEnd w:id="2"/>
    <w:p w14:paraId="36736BB8" w14:textId="77777777" w:rsidR="00E703E7" w:rsidRPr="00146773" w:rsidRDefault="00E703E7"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04763A60" w14:textId="23E92A27" w:rsidR="003807C0" w:rsidRPr="00146773"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E703E7" w:rsidRPr="00E703E7">
        <w:rPr>
          <w:rFonts w:cstheme="minorHAnsi"/>
        </w:rPr>
        <w:t xml:space="preserve">Work will primarily take place in 025 Townsend Hall. Hours are flexibly determined between student and mentor. </w:t>
      </w:r>
      <w:r w:rsidR="0005252C" w:rsidRPr="00146773">
        <w:rPr>
          <w:rFonts w:cstheme="minorHAnsi"/>
        </w:rPr>
        <w:t>Students will work part time during the fall and spring semesters, and full time during UD Winter Session</w:t>
      </w:r>
      <w:r w:rsidR="003C4B2E" w:rsidRPr="00146773">
        <w:rPr>
          <w:rFonts w:cstheme="minorHAnsi"/>
        </w:rPr>
        <w:t xml:space="preserve">, </w:t>
      </w:r>
      <w:r w:rsidR="00602C44" w:rsidRPr="00146773">
        <w:rPr>
          <w:rFonts w:cstheme="minorHAnsi"/>
        </w:rPr>
        <w:t xml:space="preserve">January </w:t>
      </w:r>
      <w:r w:rsidR="00E703E7">
        <w:rPr>
          <w:rFonts w:cstheme="minorHAnsi"/>
        </w:rPr>
        <w:t>6</w:t>
      </w:r>
      <w:r w:rsidR="00602C44" w:rsidRPr="00146773">
        <w:rPr>
          <w:rFonts w:cstheme="minorHAnsi"/>
        </w:rPr>
        <w:t>-February 8, 20</w:t>
      </w:r>
      <w:r w:rsidR="00E703E7">
        <w:rPr>
          <w:rFonts w:cstheme="minorHAnsi"/>
        </w:rPr>
        <w:t>20</w:t>
      </w:r>
      <w:r w:rsidR="00602C44" w:rsidRPr="00146773">
        <w:rPr>
          <w:rFonts w:cstheme="minorHAnsi"/>
        </w:rPr>
        <w:t>.</w:t>
      </w:r>
      <w:r w:rsidR="0040226A" w:rsidRPr="00146773">
        <w:rPr>
          <w:rFonts w:cstheme="minorHAnsi"/>
        </w:rPr>
        <w:t xml:space="preserve"> Students will also participate in a retreat, communications workshop and end of internship </w:t>
      </w:r>
      <w:r w:rsidR="001126A5" w:rsidRPr="00146773">
        <w:rPr>
          <w:rFonts w:cstheme="minorHAnsi"/>
        </w:rPr>
        <w:t xml:space="preserve">spring </w:t>
      </w:r>
      <w:r w:rsidR="0040226A" w:rsidRPr="00146773">
        <w:rPr>
          <w:rFonts w:cstheme="minorHAnsi"/>
        </w:rPr>
        <w:t>symposium.</w:t>
      </w:r>
    </w:p>
    <w:p w14:paraId="702A6468" w14:textId="77777777" w:rsidR="00F62029" w:rsidRPr="00146773" w:rsidRDefault="00F62029" w:rsidP="009514EE">
      <w:pPr>
        <w:rPr>
          <w:rFonts w:cstheme="minorHAnsi"/>
        </w:rPr>
      </w:pPr>
    </w:p>
    <w:p w14:paraId="255ADA7A" w14:textId="4C9A37BE" w:rsidR="00F62029" w:rsidRPr="00146773" w:rsidRDefault="00F62029" w:rsidP="009514EE">
      <w:pPr>
        <w:outlineLvl w:val="0"/>
        <w:rPr>
          <w:rFonts w:cstheme="minorHAnsi"/>
          <w:b/>
        </w:rPr>
      </w:pPr>
      <w:r w:rsidRPr="00146773">
        <w:rPr>
          <w:rFonts w:cstheme="minorHAnsi"/>
          <w:b/>
        </w:rPr>
        <w:lastRenderedPageBreak/>
        <w:t>Stipend:</w:t>
      </w:r>
    </w:p>
    <w:p w14:paraId="297C34FE" w14:textId="08FE46B5" w:rsidR="00F62029" w:rsidRPr="00146773" w:rsidRDefault="00F62029" w:rsidP="009514EE">
      <w:pPr>
        <w:rPr>
          <w:rFonts w:cstheme="minorHAnsi"/>
        </w:rPr>
      </w:pPr>
      <w:r w:rsidRPr="00146773">
        <w:rPr>
          <w:rFonts w:cstheme="minorHAnsi"/>
        </w:rPr>
        <w:t>$</w:t>
      </w:r>
      <w:proofErr w:type="gramStart"/>
      <w:r w:rsidR="001A47EF" w:rsidRPr="00146773">
        <w:rPr>
          <w:rFonts w:cstheme="minorHAnsi"/>
        </w:rPr>
        <w:t>3,500  Direct</w:t>
      </w:r>
      <w:proofErr w:type="gramEnd"/>
      <w:r w:rsidR="001A47EF" w:rsidRPr="00146773">
        <w:rPr>
          <w:rFonts w:cstheme="minorHAnsi"/>
        </w:rPr>
        <w:t xml:space="preserve">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60971C3D" w14:textId="20233D55" w:rsidR="0005252C" w:rsidRPr="00146773" w:rsidRDefault="0005252C" w:rsidP="009514EE">
      <w:pPr>
        <w:rPr>
          <w:rFonts w:cstheme="minorHAnsi"/>
          <w:b/>
        </w:rPr>
      </w:pPr>
      <w:r w:rsidRPr="00146773">
        <w:rPr>
          <w:rFonts w:cstheme="minorHAnsi"/>
          <w:b/>
        </w:rPr>
        <w:t>Funding Source:</w:t>
      </w:r>
    </w:p>
    <w:p w14:paraId="584C57DD" w14:textId="20F2D53F" w:rsidR="00F04856" w:rsidRPr="00146773" w:rsidRDefault="00F04856" w:rsidP="009514EE">
      <w:pPr>
        <w:rPr>
          <w:rFonts w:cstheme="minorHAnsi"/>
        </w:rPr>
      </w:pPr>
      <w:r w:rsidRPr="00146773">
        <w:rPr>
          <w:rFonts w:cstheme="minorHAnsi"/>
        </w:rPr>
        <w:t>National Science Foundation</w:t>
      </w:r>
      <w:r w:rsidR="00CE0CC7" w:rsidRPr="00146773">
        <w:rPr>
          <w:rFonts w:cstheme="minorHAnsi"/>
        </w:rPr>
        <w:t>,</w:t>
      </w:r>
      <w:r w:rsidR="00581931" w:rsidRPr="00146773">
        <w:rPr>
          <w:rFonts w:cstheme="minorHAnsi"/>
        </w:rPr>
        <w:t xml:space="preserve"> Delaware EPSCoR Track I</w:t>
      </w:r>
    </w:p>
    <w:p w14:paraId="1EEB9E8A" w14:textId="502DE701" w:rsidR="00342C8E" w:rsidRPr="00146773" w:rsidRDefault="00342C8E" w:rsidP="009514EE">
      <w:pPr>
        <w:rPr>
          <w:rFonts w:cstheme="minorHAnsi"/>
        </w:rPr>
      </w:pPr>
    </w:p>
    <w:p w14:paraId="6737533B" w14:textId="5C1C2561"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1E7A8" w14:textId="77777777" w:rsidR="003C5052" w:rsidRDefault="003C5052" w:rsidP="007542D3">
      <w:r>
        <w:separator/>
      </w:r>
    </w:p>
  </w:endnote>
  <w:endnote w:type="continuationSeparator" w:id="0">
    <w:p w14:paraId="420EA98E" w14:textId="77777777" w:rsidR="003C5052" w:rsidRDefault="003C5052"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D0064" w14:textId="77777777" w:rsidR="003C5052" w:rsidRDefault="003C5052" w:rsidP="007542D3">
      <w:r>
        <w:separator/>
      </w:r>
    </w:p>
  </w:footnote>
  <w:footnote w:type="continuationSeparator" w:id="0">
    <w:p w14:paraId="653A7C94" w14:textId="77777777" w:rsidR="003C5052" w:rsidRDefault="003C5052" w:rsidP="007542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41BA3"/>
    <w:multiLevelType w:val="hybridMultilevel"/>
    <w:tmpl w:val="E7C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F25339"/>
    <w:multiLevelType w:val="hybridMultilevel"/>
    <w:tmpl w:val="F4004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45C2C"/>
    <w:multiLevelType w:val="hybridMultilevel"/>
    <w:tmpl w:val="1D6402A0"/>
    <w:lvl w:ilvl="0" w:tplc="CC8A5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26"/>
    <w:rsid w:val="00011551"/>
    <w:rsid w:val="000257EA"/>
    <w:rsid w:val="0005252C"/>
    <w:rsid w:val="00064D75"/>
    <w:rsid w:val="000B2FD9"/>
    <w:rsid w:val="000E34E3"/>
    <w:rsid w:val="00111B7F"/>
    <w:rsid w:val="001126A5"/>
    <w:rsid w:val="00146773"/>
    <w:rsid w:val="00157701"/>
    <w:rsid w:val="001854FA"/>
    <w:rsid w:val="00193BC7"/>
    <w:rsid w:val="001A470F"/>
    <w:rsid w:val="001A47EF"/>
    <w:rsid w:val="001B04C1"/>
    <w:rsid w:val="001C19B6"/>
    <w:rsid w:val="001C72F1"/>
    <w:rsid w:val="001C7E84"/>
    <w:rsid w:val="001F1B89"/>
    <w:rsid w:val="002674DD"/>
    <w:rsid w:val="002E364E"/>
    <w:rsid w:val="002E5510"/>
    <w:rsid w:val="0031408A"/>
    <w:rsid w:val="003361A9"/>
    <w:rsid w:val="00342C8E"/>
    <w:rsid w:val="00346217"/>
    <w:rsid w:val="0037032E"/>
    <w:rsid w:val="003807C0"/>
    <w:rsid w:val="00394B91"/>
    <w:rsid w:val="003A12E8"/>
    <w:rsid w:val="003B55D1"/>
    <w:rsid w:val="003C4B2E"/>
    <w:rsid w:val="003C5052"/>
    <w:rsid w:val="003C608B"/>
    <w:rsid w:val="003C71FA"/>
    <w:rsid w:val="003D12EA"/>
    <w:rsid w:val="003D1E70"/>
    <w:rsid w:val="003D36A9"/>
    <w:rsid w:val="003F634D"/>
    <w:rsid w:val="0040226A"/>
    <w:rsid w:val="00417F27"/>
    <w:rsid w:val="00442BD9"/>
    <w:rsid w:val="004555AD"/>
    <w:rsid w:val="00475164"/>
    <w:rsid w:val="0047640F"/>
    <w:rsid w:val="00481FC6"/>
    <w:rsid w:val="0048547A"/>
    <w:rsid w:val="00485F66"/>
    <w:rsid w:val="004B66E9"/>
    <w:rsid w:val="004D6CD9"/>
    <w:rsid w:val="004E4E65"/>
    <w:rsid w:val="004F5AE8"/>
    <w:rsid w:val="00522226"/>
    <w:rsid w:val="005355BF"/>
    <w:rsid w:val="00581931"/>
    <w:rsid w:val="005A18EE"/>
    <w:rsid w:val="005C15CF"/>
    <w:rsid w:val="005E03F6"/>
    <w:rsid w:val="00602C44"/>
    <w:rsid w:val="00664E24"/>
    <w:rsid w:val="006E42F8"/>
    <w:rsid w:val="00733D6A"/>
    <w:rsid w:val="007542D3"/>
    <w:rsid w:val="0076377B"/>
    <w:rsid w:val="0079734B"/>
    <w:rsid w:val="007C38DE"/>
    <w:rsid w:val="007C7745"/>
    <w:rsid w:val="007D36C6"/>
    <w:rsid w:val="00887D92"/>
    <w:rsid w:val="008B7308"/>
    <w:rsid w:val="008C05A6"/>
    <w:rsid w:val="008F1E0C"/>
    <w:rsid w:val="00901697"/>
    <w:rsid w:val="00904B71"/>
    <w:rsid w:val="0091617E"/>
    <w:rsid w:val="00933B9D"/>
    <w:rsid w:val="009514EE"/>
    <w:rsid w:val="009916D4"/>
    <w:rsid w:val="009C0B02"/>
    <w:rsid w:val="009F1C66"/>
    <w:rsid w:val="009F355E"/>
    <w:rsid w:val="00A12939"/>
    <w:rsid w:val="00AB0156"/>
    <w:rsid w:val="00AB30F0"/>
    <w:rsid w:val="00AB6927"/>
    <w:rsid w:val="00AF01FB"/>
    <w:rsid w:val="00B24DA6"/>
    <w:rsid w:val="00B3238F"/>
    <w:rsid w:val="00B83EF6"/>
    <w:rsid w:val="00BA3D72"/>
    <w:rsid w:val="00BE7A08"/>
    <w:rsid w:val="00C05DB3"/>
    <w:rsid w:val="00C06D1E"/>
    <w:rsid w:val="00C402EC"/>
    <w:rsid w:val="00C41862"/>
    <w:rsid w:val="00CB0FD4"/>
    <w:rsid w:val="00CE0CC7"/>
    <w:rsid w:val="00CF48C2"/>
    <w:rsid w:val="00D10B30"/>
    <w:rsid w:val="00D32EA0"/>
    <w:rsid w:val="00D337A9"/>
    <w:rsid w:val="00D521F0"/>
    <w:rsid w:val="00D7297F"/>
    <w:rsid w:val="00DD1020"/>
    <w:rsid w:val="00DF0213"/>
    <w:rsid w:val="00DF08BC"/>
    <w:rsid w:val="00E26469"/>
    <w:rsid w:val="00E61B6C"/>
    <w:rsid w:val="00E703E7"/>
    <w:rsid w:val="00EA3265"/>
    <w:rsid w:val="00EA441B"/>
    <w:rsid w:val="00EA50B5"/>
    <w:rsid w:val="00EC1078"/>
    <w:rsid w:val="00ED4B22"/>
    <w:rsid w:val="00EE7373"/>
    <w:rsid w:val="00F04856"/>
    <w:rsid w:val="00F20F08"/>
    <w:rsid w:val="00F45C1E"/>
    <w:rsid w:val="00F62029"/>
    <w:rsid w:val="00F65964"/>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294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gresearch.udel.edu/PUB_Program.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B92F7-E3EE-8644-9125-076BB574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740</Words>
  <Characters>4220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Microsoft Office User</cp:lastModifiedBy>
  <cp:revision>8</cp:revision>
  <cp:lastPrinted>2018-09-25T14:09:00Z</cp:lastPrinted>
  <dcterms:created xsi:type="dcterms:W3CDTF">2019-09-09T16:34:00Z</dcterms:created>
  <dcterms:modified xsi:type="dcterms:W3CDTF">2019-09-11T19:55:00Z</dcterms:modified>
</cp:coreProperties>
</file>