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C99C6" w14:textId="63BE9C32" w:rsidR="001B04C1" w:rsidRDefault="001B04C1" w:rsidP="007542D3">
      <w:pPr>
        <w:jc w:val="center"/>
        <w:outlineLvl w:val="0"/>
        <w:rPr>
          <w:rFonts w:cstheme="minorHAnsi"/>
          <w:b/>
        </w:rPr>
      </w:pPr>
      <w:r w:rsidRPr="00146773">
        <w:rPr>
          <w:rFonts w:cstheme="minorHAnsi"/>
          <w:b/>
        </w:rPr>
        <w:t>DENIN Environmental Scholars</w:t>
      </w:r>
      <w:r w:rsidR="00342C8E" w:rsidRPr="00146773">
        <w:rPr>
          <w:rFonts w:cstheme="minorHAnsi"/>
          <w:b/>
        </w:rPr>
        <w:t xml:space="preserve"> Internships</w:t>
      </w:r>
    </w:p>
    <w:p w14:paraId="227B24F9" w14:textId="77777777" w:rsidR="007542D3" w:rsidRPr="00146773" w:rsidRDefault="007542D3" w:rsidP="009514EE">
      <w:pPr>
        <w:outlineLvl w:val="0"/>
        <w:rPr>
          <w:rFonts w:cstheme="minorHAnsi"/>
          <w:b/>
        </w:rPr>
      </w:pPr>
    </w:p>
    <w:p w14:paraId="0174EC56" w14:textId="4841A0EC" w:rsidR="005355BF" w:rsidRPr="00146773" w:rsidRDefault="005355BF" w:rsidP="003361A9">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sidR="00E703E7">
        <w:rPr>
          <w:rFonts w:cstheme="minorHAnsi"/>
        </w:rPr>
        <w:t xml:space="preserve">November 1, 2019 – May 1, </w:t>
      </w:r>
      <w:r w:rsidR="00511208">
        <w:rPr>
          <w:rFonts w:cstheme="minorHAnsi"/>
        </w:rPr>
        <w:t>2020</w:t>
      </w:r>
    </w:p>
    <w:p w14:paraId="6FB75AE7" w14:textId="28708C6A" w:rsidR="00887D92" w:rsidRPr="00146773" w:rsidRDefault="005355BF" w:rsidP="003361A9">
      <w:pPr>
        <w:spacing w:line="276" w:lineRule="auto"/>
        <w:outlineLvl w:val="0"/>
        <w:rPr>
          <w:rFonts w:cstheme="minorHAnsi"/>
        </w:rPr>
      </w:pPr>
      <w:r w:rsidRPr="00146773">
        <w:rPr>
          <w:rFonts w:cstheme="minorHAnsi"/>
          <w:u w:val="single"/>
        </w:rPr>
        <w:t>Location</w:t>
      </w:r>
      <w:r w:rsidRPr="00146773">
        <w:rPr>
          <w:rFonts w:cstheme="minorHAnsi"/>
        </w:rPr>
        <w:t xml:space="preserve">: </w:t>
      </w:r>
      <w:r w:rsidR="00E703E7">
        <w:rPr>
          <w:rFonts w:cstheme="minorHAnsi"/>
        </w:rPr>
        <w:t>Townsend Hall</w:t>
      </w:r>
      <w:r w:rsidR="0031408A">
        <w:rPr>
          <w:rFonts w:cstheme="minorHAnsi"/>
        </w:rPr>
        <w:t xml:space="preserve">, </w:t>
      </w:r>
      <w:r w:rsidRPr="00146773">
        <w:rPr>
          <w:rFonts w:cstheme="minorHAnsi"/>
        </w:rPr>
        <w:t>University of Delaware, Newark, DE 19711</w:t>
      </w:r>
      <w:r w:rsidR="00C41862" w:rsidRPr="00146773">
        <w:rPr>
          <w:rFonts w:cstheme="minorHAnsi"/>
        </w:rPr>
        <w:t xml:space="preserve"> </w:t>
      </w:r>
    </w:p>
    <w:p w14:paraId="20CCFA36" w14:textId="370BEAD8"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BE7A08">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235B2932"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F56DDE">
        <w:rPr>
          <w:rFonts w:cstheme="minorHAnsi"/>
        </w:rPr>
        <w:t>Dr. Kent Messer</w:t>
      </w:r>
    </w:p>
    <w:p w14:paraId="7DEF13C1" w14:textId="00C780F9" w:rsidR="005355BF" w:rsidRPr="00146773" w:rsidRDefault="005355BF" w:rsidP="003361A9">
      <w:pPr>
        <w:spacing w:line="276" w:lineRule="auto"/>
        <w:outlineLvl w:val="0"/>
        <w:rPr>
          <w:rFonts w:cstheme="minorHAnsi"/>
        </w:rPr>
      </w:pPr>
      <w:r w:rsidRPr="00146773">
        <w:rPr>
          <w:rFonts w:cstheme="minorHAnsi"/>
          <w:u w:val="single"/>
        </w:rPr>
        <w:t>Graduate Student Mentor</w:t>
      </w:r>
      <w:r w:rsidRPr="00146773">
        <w:rPr>
          <w:rFonts w:cstheme="minorHAnsi"/>
        </w:rPr>
        <w:t xml:space="preserve">: </w:t>
      </w:r>
    </w:p>
    <w:p w14:paraId="0E9269B7" w14:textId="157EDEEB"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00E703E7">
        <w:rPr>
          <w:rFonts w:cstheme="minorHAnsi"/>
        </w:rPr>
        <w:t>:</w:t>
      </w:r>
      <w:r w:rsidR="00F56DDE">
        <w:rPr>
          <w:rFonts w:cstheme="minorHAnsi"/>
        </w:rPr>
        <w:t xml:space="preserve"> Maddi Valinski</w:t>
      </w:r>
    </w:p>
    <w:p w14:paraId="278FED4F" w14:textId="77777777" w:rsidR="00522226" w:rsidRPr="00146773" w:rsidRDefault="00522226" w:rsidP="003361A9">
      <w:pPr>
        <w:spacing w:line="276" w:lineRule="auto"/>
        <w:rPr>
          <w:rFonts w:cstheme="minorHAnsi"/>
        </w:rPr>
      </w:pPr>
    </w:p>
    <w:p w14:paraId="0C030150" w14:textId="4807876A" w:rsidR="0037032E" w:rsidRPr="00F56DDE" w:rsidRDefault="001B04C1" w:rsidP="00E703E7">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F56DDE">
        <w:rPr>
          <w:rFonts w:cstheme="minorHAnsi"/>
        </w:rPr>
        <w:t>Randomized controlled trial related to recruiting diverse students (Social Dimensions)</w:t>
      </w:r>
    </w:p>
    <w:p w14:paraId="2F0063E3" w14:textId="77777777" w:rsidR="00E703E7" w:rsidRPr="00146773" w:rsidRDefault="00E703E7" w:rsidP="00E703E7">
      <w:pPr>
        <w:outlineLvl w:val="0"/>
        <w:rPr>
          <w:rFonts w:cstheme="minorHAnsi"/>
        </w:rPr>
      </w:pPr>
    </w:p>
    <w:p w14:paraId="1EC207A2" w14:textId="77777777" w:rsidR="003807C0" w:rsidRPr="00146773" w:rsidRDefault="003807C0" w:rsidP="009514EE">
      <w:pPr>
        <w:outlineLvl w:val="0"/>
        <w:rPr>
          <w:rFonts w:cstheme="minorHAnsi"/>
        </w:rPr>
      </w:pPr>
      <w:r w:rsidRPr="00146773">
        <w:rPr>
          <w:rFonts w:cstheme="minorHAnsi"/>
          <w:b/>
        </w:rPr>
        <w:t>Research Description:</w:t>
      </w:r>
    </w:p>
    <w:p w14:paraId="58B1D4E6" w14:textId="6E5941FC" w:rsidR="001F27BC" w:rsidRDefault="008575BD" w:rsidP="009514EE">
      <w:pPr>
        <w:rPr>
          <w:rFonts w:cstheme="minorHAnsi"/>
        </w:rPr>
      </w:pPr>
      <w:r>
        <w:rPr>
          <w:rFonts w:cstheme="minorHAnsi"/>
        </w:rPr>
        <w:t>Across the US, 30% of the population are underrepresented minorities (URM), with Delaware’s demographics very similar</w:t>
      </w:r>
      <w:r w:rsidR="00DD31EC">
        <w:rPr>
          <w:rFonts w:cstheme="minorHAnsi"/>
        </w:rPr>
        <w:t xml:space="preserve"> (</w:t>
      </w:r>
      <w:r w:rsidR="001F27BC">
        <w:rPr>
          <w:rFonts w:cstheme="minorHAnsi"/>
        </w:rPr>
        <w:t>32% URM</w:t>
      </w:r>
      <w:r w:rsidR="00DD31EC">
        <w:rPr>
          <w:rFonts w:cstheme="minorHAnsi"/>
        </w:rPr>
        <w:t>)</w:t>
      </w:r>
      <w:r>
        <w:rPr>
          <w:rFonts w:cstheme="minorHAnsi"/>
        </w:rPr>
        <w:t xml:space="preserve">. However, </w:t>
      </w:r>
      <w:r w:rsidR="001F27BC">
        <w:rPr>
          <w:rFonts w:cstheme="minorHAnsi"/>
        </w:rPr>
        <w:t xml:space="preserve">when examining the enrollment </w:t>
      </w:r>
      <w:r w:rsidR="001B6F0E">
        <w:rPr>
          <w:rFonts w:cstheme="minorHAnsi"/>
        </w:rPr>
        <w:t>demographics at</w:t>
      </w:r>
      <w:r w:rsidR="001F27BC">
        <w:rPr>
          <w:rFonts w:cstheme="minorHAnsi"/>
        </w:rPr>
        <w:t xml:space="preserve"> the University of Delaware, URM are disproportionately represented in the school’s population, with only </w:t>
      </w:r>
      <w:r w:rsidR="00A86B55">
        <w:rPr>
          <w:rFonts w:cstheme="minorHAnsi"/>
        </w:rPr>
        <w:t>10</w:t>
      </w:r>
      <w:r w:rsidR="001F27BC">
        <w:rPr>
          <w:rFonts w:cstheme="minorHAnsi"/>
        </w:rPr>
        <w:t xml:space="preserve">% of the undergraduate population and </w:t>
      </w:r>
      <w:r w:rsidR="00A86B55">
        <w:rPr>
          <w:rFonts w:cstheme="minorHAnsi"/>
        </w:rPr>
        <w:t>13</w:t>
      </w:r>
      <w:r w:rsidR="001F27BC">
        <w:rPr>
          <w:rFonts w:cstheme="minorHAnsi"/>
        </w:rPr>
        <w:t xml:space="preserve">% of the graduate population in the </w:t>
      </w:r>
      <w:r w:rsidR="00A86B55">
        <w:rPr>
          <w:rFonts w:cstheme="minorHAnsi"/>
        </w:rPr>
        <w:t>fall 2017</w:t>
      </w:r>
      <w:r w:rsidR="001B6F0E">
        <w:rPr>
          <w:rFonts w:cstheme="minorHAnsi"/>
        </w:rPr>
        <w:t xml:space="preserve">, </w:t>
      </w:r>
      <w:r w:rsidR="00DD31EC">
        <w:rPr>
          <w:rFonts w:cstheme="minorHAnsi"/>
        </w:rPr>
        <w:t>though</w:t>
      </w:r>
      <w:r w:rsidR="001B6F0E">
        <w:rPr>
          <w:rFonts w:cstheme="minorHAnsi"/>
        </w:rPr>
        <w:t xml:space="preserve"> the URM population is </w:t>
      </w:r>
      <w:r w:rsidR="00A86B55">
        <w:rPr>
          <w:rFonts w:cstheme="minorHAnsi"/>
        </w:rPr>
        <w:t>increasing at UD (20% increase for undergraduate students from 2013-2018)</w:t>
      </w:r>
      <w:r w:rsidR="001F27BC">
        <w:rPr>
          <w:rFonts w:cstheme="minorHAnsi"/>
        </w:rPr>
        <w:t xml:space="preserve">. </w:t>
      </w:r>
      <w:r w:rsidR="001B6F0E">
        <w:rPr>
          <w:rFonts w:cstheme="minorHAnsi"/>
        </w:rPr>
        <w:t xml:space="preserve">This project will seek to understand if it is possible to increase the number of qualified applicants to UD academic programs through behavioral economics techniques, including “nudges”, through a randomized controlled trial. We will explore feasibility of embedded nudges into existing admissions procedures to increase institutional diversity. </w:t>
      </w:r>
    </w:p>
    <w:p w14:paraId="47408A92" w14:textId="77777777" w:rsidR="00F56DDE" w:rsidRDefault="00F56DDE" w:rsidP="009514EE">
      <w:pPr>
        <w:rPr>
          <w:rFonts w:cstheme="minorHAnsi"/>
        </w:rPr>
      </w:pPr>
    </w:p>
    <w:p w14:paraId="7248C191" w14:textId="6255F498" w:rsidR="00EA3265" w:rsidRDefault="003807C0" w:rsidP="00E703E7">
      <w:pPr>
        <w:rPr>
          <w:rFonts w:cstheme="minorHAnsi"/>
        </w:rPr>
      </w:pPr>
      <w:r w:rsidRPr="00146773">
        <w:rPr>
          <w:rFonts w:cstheme="minorHAnsi"/>
          <w:b/>
        </w:rPr>
        <w:t xml:space="preserve">Research Questions: </w:t>
      </w:r>
    </w:p>
    <w:p w14:paraId="36720320" w14:textId="779F945F" w:rsidR="00EA6676" w:rsidRDefault="001F27BC" w:rsidP="001F27BC">
      <w:pPr>
        <w:pStyle w:val="ListParagraph"/>
        <w:numPr>
          <w:ilvl w:val="0"/>
          <w:numId w:val="6"/>
        </w:numPr>
        <w:rPr>
          <w:rFonts w:cstheme="minorHAnsi"/>
        </w:rPr>
      </w:pPr>
      <w:r>
        <w:rPr>
          <w:rFonts w:cstheme="minorHAnsi"/>
        </w:rPr>
        <w:t xml:space="preserve">Can simple changes to the application process make it more likely for URM to apply to undergraduate or graduate programs in STEM fields? </w:t>
      </w:r>
    </w:p>
    <w:p w14:paraId="400C05F6" w14:textId="6107A16D" w:rsidR="001F27BC" w:rsidRPr="001F27BC" w:rsidRDefault="001B6F0E" w:rsidP="001F27BC">
      <w:pPr>
        <w:pStyle w:val="ListParagraph"/>
        <w:numPr>
          <w:ilvl w:val="0"/>
          <w:numId w:val="6"/>
        </w:numPr>
        <w:rPr>
          <w:rFonts w:cstheme="minorHAnsi"/>
        </w:rPr>
      </w:pPr>
      <w:r>
        <w:rPr>
          <w:rFonts w:cstheme="minorHAnsi"/>
        </w:rPr>
        <w:t xml:space="preserve">Are there qualified URM applicants who begin the application, yet are less likely to submit the application due to barriers in the application process? Can behavioral ‘nudges’ increase the likelihood of these students successfully submitting their application? </w:t>
      </w:r>
    </w:p>
    <w:p w14:paraId="4B4ADF77" w14:textId="77777777" w:rsidR="001F27BC" w:rsidRDefault="001F27BC" w:rsidP="00E703E7">
      <w:pPr>
        <w:rPr>
          <w:rFonts w:cstheme="minorHAnsi"/>
        </w:rPr>
      </w:pPr>
    </w:p>
    <w:p w14:paraId="5C5D6B9A" w14:textId="60589DED" w:rsidR="00E703E7" w:rsidRDefault="00E703E7" w:rsidP="00E703E7">
      <w:pPr>
        <w:rPr>
          <w:rFonts w:cstheme="minorHAnsi"/>
        </w:rPr>
      </w:pPr>
      <w:r w:rsidRPr="00E703E7">
        <w:rPr>
          <w:rFonts w:cstheme="minorHAnsi"/>
        </w:rPr>
        <w:t>Research Interns will be engaged primarily with the research project described above, but interns will have opportunities to be involved in other projects that are part of the Social Dimensions research for Project WiCCED (projectwicced.org); See Internship Descriptions for the following projects to learn about other Social Dimensions research opportunities:</w:t>
      </w:r>
    </w:p>
    <w:p w14:paraId="42AF70C1" w14:textId="080CEEAA" w:rsidR="00E703E7" w:rsidRDefault="00E703E7" w:rsidP="00E703E7">
      <w:pPr>
        <w:pStyle w:val="ListParagraph"/>
        <w:numPr>
          <w:ilvl w:val="0"/>
          <w:numId w:val="3"/>
        </w:numPr>
        <w:rPr>
          <w:rFonts w:cstheme="minorHAnsi"/>
        </w:rPr>
      </w:pPr>
      <w:bookmarkStart w:id="0" w:name="_GoBack"/>
      <w:r w:rsidRPr="00E703E7">
        <w:rPr>
          <w:rFonts w:cstheme="minorHAnsi"/>
        </w:rPr>
        <w:t xml:space="preserve">Cover </w:t>
      </w:r>
      <w:r>
        <w:rPr>
          <w:rFonts w:cstheme="minorHAnsi"/>
        </w:rPr>
        <w:t>c</w:t>
      </w:r>
      <w:r w:rsidRPr="00E703E7">
        <w:rPr>
          <w:rFonts w:cstheme="minorHAnsi"/>
        </w:rPr>
        <w:t xml:space="preserve">rop </w:t>
      </w:r>
      <w:r>
        <w:rPr>
          <w:rFonts w:cstheme="minorHAnsi"/>
        </w:rPr>
        <w:t>p</w:t>
      </w:r>
      <w:r w:rsidRPr="00E703E7">
        <w:rPr>
          <w:rFonts w:cstheme="minorHAnsi"/>
        </w:rPr>
        <w:t xml:space="preserve">ersistence by Delaware </w:t>
      </w:r>
      <w:r>
        <w:rPr>
          <w:rFonts w:cstheme="minorHAnsi"/>
        </w:rPr>
        <w:t>f</w:t>
      </w:r>
      <w:r w:rsidRPr="00E703E7">
        <w:rPr>
          <w:rFonts w:cstheme="minorHAnsi"/>
        </w:rPr>
        <w:t xml:space="preserve">armers: A GIS </w:t>
      </w:r>
      <w:r>
        <w:rPr>
          <w:rFonts w:cstheme="minorHAnsi"/>
        </w:rPr>
        <w:t>i</w:t>
      </w:r>
      <w:r w:rsidRPr="00E703E7">
        <w:rPr>
          <w:rFonts w:cstheme="minorHAnsi"/>
        </w:rPr>
        <w:t>nvestigation</w:t>
      </w:r>
      <w:r>
        <w:rPr>
          <w:rFonts w:cstheme="minorHAnsi"/>
        </w:rPr>
        <w:t xml:space="preserve"> </w:t>
      </w:r>
    </w:p>
    <w:p w14:paraId="34B97E04" w14:textId="4B71A8E6" w:rsidR="00E703E7" w:rsidRDefault="00E703E7" w:rsidP="00E703E7">
      <w:pPr>
        <w:pStyle w:val="ListParagraph"/>
        <w:numPr>
          <w:ilvl w:val="0"/>
          <w:numId w:val="3"/>
        </w:numPr>
        <w:rPr>
          <w:rFonts w:cstheme="minorHAnsi"/>
        </w:rPr>
      </w:pPr>
      <w:r w:rsidRPr="00E703E7">
        <w:rPr>
          <w:rFonts w:cstheme="minorHAnsi"/>
        </w:rPr>
        <w:t xml:space="preserve">Continued </w:t>
      </w:r>
      <w:r>
        <w:rPr>
          <w:rFonts w:cstheme="minorHAnsi"/>
        </w:rPr>
        <w:t>p</w:t>
      </w:r>
      <w:r w:rsidRPr="00E703E7">
        <w:rPr>
          <w:rFonts w:cstheme="minorHAnsi"/>
        </w:rPr>
        <w:t xml:space="preserve">articipation in </w:t>
      </w:r>
      <w:r>
        <w:rPr>
          <w:rFonts w:cstheme="minorHAnsi"/>
        </w:rPr>
        <w:t>c</w:t>
      </w:r>
      <w:r w:rsidRPr="00E703E7">
        <w:rPr>
          <w:rFonts w:cstheme="minorHAnsi"/>
        </w:rPr>
        <w:t xml:space="preserve">itizen </w:t>
      </w:r>
      <w:r>
        <w:rPr>
          <w:rFonts w:cstheme="minorHAnsi"/>
        </w:rPr>
        <w:t>c</w:t>
      </w:r>
      <w:r w:rsidRPr="00E703E7">
        <w:rPr>
          <w:rFonts w:cstheme="minorHAnsi"/>
        </w:rPr>
        <w:t>cience</w:t>
      </w:r>
    </w:p>
    <w:p w14:paraId="70F78778" w14:textId="6BB444F2" w:rsidR="00E703E7" w:rsidRDefault="00E703E7" w:rsidP="00E703E7">
      <w:pPr>
        <w:pStyle w:val="ListParagraph"/>
        <w:numPr>
          <w:ilvl w:val="0"/>
          <w:numId w:val="3"/>
        </w:numPr>
        <w:rPr>
          <w:rFonts w:cstheme="minorHAnsi"/>
        </w:rPr>
      </w:pPr>
      <w:r w:rsidRPr="00E703E7">
        <w:rPr>
          <w:rFonts w:cstheme="minorHAnsi"/>
        </w:rPr>
        <w:t>Examining the adoption of oyster farming in Delaware</w:t>
      </w:r>
    </w:p>
    <w:p w14:paraId="7DC5E070" w14:textId="751DE16F" w:rsidR="00E703E7" w:rsidRDefault="00E703E7" w:rsidP="00E703E7">
      <w:pPr>
        <w:pStyle w:val="ListParagraph"/>
        <w:numPr>
          <w:ilvl w:val="0"/>
          <w:numId w:val="3"/>
        </w:numPr>
        <w:rPr>
          <w:rFonts w:cstheme="minorHAnsi"/>
        </w:rPr>
      </w:pPr>
      <w:r w:rsidRPr="00E703E7">
        <w:rPr>
          <w:rFonts w:cstheme="minorHAnsi"/>
        </w:rPr>
        <w:t>Experimental economics study of groundwater management</w:t>
      </w:r>
    </w:p>
    <w:p w14:paraId="11D4436F" w14:textId="117A0C19" w:rsidR="00511208" w:rsidRDefault="00E703E7" w:rsidP="00511208">
      <w:pPr>
        <w:pStyle w:val="ListParagraph"/>
        <w:numPr>
          <w:ilvl w:val="0"/>
          <w:numId w:val="3"/>
        </w:numPr>
        <w:rPr>
          <w:rFonts w:cstheme="minorHAnsi"/>
        </w:rPr>
      </w:pPr>
      <w:r>
        <w:rPr>
          <w:rFonts w:cstheme="minorHAnsi"/>
        </w:rPr>
        <w:t>Randomized controlled trial related to recruiting diverse students</w:t>
      </w:r>
    </w:p>
    <w:p w14:paraId="122EDA40" w14:textId="799E2EE2" w:rsidR="00C77A63" w:rsidRPr="00C77A63" w:rsidRDefault="00C77A63" w:rsidP="00C77A63">
      <w:pPr>
        <w:pStyle w:val="ListParagraph"/>
        <w:numPr>
          <w:ilvl w:val="0"/>
          <w:numId w:val="3"/>
        </w:numPr>
        <w:rPr>
          <w:rFonts w:cstheme="minorHAnsi"/>
        </w:rPr>
      </w:pPr>
      <w:r w:rsidRPr="00C77A63">
        <w:rPr>
          <w:rFonts w:cstheme="minorHAnsi"/>
        </w:rPr>
        <w:lastRenderedPageBreak/>
        <w:t xml:space="preserve">Homeowners’ willingness-to-pay for stormwater best management practices in Delaware </w:t>
      </w:r>
    </w:p>
    <w:bookmarkEnd w:id="0"/>
    <w:p w14:paraId="08CD3595" w14:textId="77777777" w:rsidR="0073300B" w:rsidRDefault="0073300B" w:rsidP="009514EE">
      <w:pPr>
        <w:outlineLvl w:val="0"/>
        <w:rPr>
          <w:rFonts w:cstheme="minorHAnsi"/>
          <w:b/>
        </w:rPr>
      </w:pPr>
    </w:p>
    <w:p w14:paraId="03DCFF7C" w14:textId="6C6C10CB"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421AE02D" w14:textId="77777777" w:rsidR="00E703E7" w:rsidRDefault="003361A9" w:rsidP="00E703E7">
      <w:pPr>
        <w:spacing w:line="276" w:lineRule="auto"/>
        <w:outlineLvl w:val="0"/>
        <w:rPr>
          <w:rFonts w:cstheme="minorHAnsi"/>
        </w:rPr>
      </w:pPr>
      <w:r w:rsidRPr="004F4D8C">
        <w:rPr>
          <w:rFonts w:cstheme="minorHAnsi"/>
        </w:rPr>
        <w:t>This internship focuses on the development of the following professional and scientific skills.</w:t>
      </w:r>
    </w:p>
    <w:p w14:paraId="69A455D3" w14:textId="77777777" w:rsidR="00E703E7" w:rsidRPr="009F355E" w:rsidRDefault="00E703E7" w:rsidP="00E703E7">
      <w:pPr>
        <w:spacing w:line="276" w:lineRule="auto"/>
        <w:outlineLvl w:val="0"/>
        <w:rPr>
          <w:rFonts w:cstheme="minorHAnsi"/>
          <w:b/>
        </w:rPr>
      </w:pPr>
    </w:p>
    <w:tbl>
      <w:tblPr>
        <w:tblStyle w:val="MediumShading1-Accent1"/>
        <w:tblW w:w="9530" w:type="dxa"/>
        <w:tblLook w:val="04A0" w:firstRow="1" w:lastRow="0" w:firstColumn="1" w:lastColumn="0" w:noHBand="0" w:noVBand="1"/>
      </w:tblPr>
      <w:tblGrid>
        <w:gridCol w:w="4040"/>
        <w:gridCol w:w="5490"/>
      </w:tblGrid>
      <w:tr w:rsidR="00E703E7" w:rsidRPr="00146773" w14:paraId="61C4479C" w14:textId="77777777" w:rsidTr="0026697B">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607D6D7F"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Professional Skills</w:t>
            </w:r>
          </w:p>
        </w:tc>
        <w:tc>
          <w:tcPr>
            <w:tcW w:w="5490" w:type="dxa"/>
          </w:tcPr>
          <w:p w14:paraId="46DE85EA"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46773">
              <w:rPr>
                <w:rFonts w:cstheme="minorHAnsi"/>
                <w:sz w:val="20"/>
              </w:rPr>
              <w:t>Specific Skills</w:t>
            </w:r>
          </w:p>
        </w:tc>
      </w:tr>
      <w:tr w:rsidR="00E703E7" w:rsidRPr="00146773" w14:paraId="136C1EAD" w14:textId="77777777" w:rsidTr="0026697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41FC1133" w14:textId="77777777" w:rsidR="00E703E7" w:rsidRPr="00EE1CA0" w:rsidRDefault="00E703E7" w:rsidP="0026697B">
            <w:pPr>
              <w:keepNext/>
              <w:spacing w:line="276" w:lineRule="auto"/>
              <w:rPr>
                <w:rFonts w:cstheme="minorHAnsi"/>
                <w:b w:val="0"/>
                <w:sz w:val="20"/>
              </w:rPr>
            </w:pPr>
            <w:r>
              <w:rPr>
                <w:rFonts w:cstheme="minorHAnsi"/>
                <w:b w:val="0"/>
                <w:sz w:val="20"/>
              </w:rPr>
              <w:t>Planning and time management</w:t>
            </w:r>
          </w:p>
        </w:tc>
        <w:tc>
          <w:tcPr>
            <w:tcW w:w="5490" w:type="dxa"/>
          </w:tcPr>
          <w:p w14:paraId="7E2CB015"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foals of varying scope</w:t>
            </w:r>
          </w:p>
        </w:tc>
      </w:tr>
      <w:tr w:rsidR="00E703E7" w:rsidRPr="00146773" w14:paraId="165A7295" w14:textId="77777777" w:rsidTr="0026697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35E18EDE"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in writing</w:t>
            </w:r>
          </w:p>
        </w:tc>
        <w:tc>
          <w:tcPr>
            <w:tcW w:w="5490" w:type="dxa"/>
          </w:tcPr>
          <w:p w14:paraId="2932A115"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Write descriptions of research procedures, create a poster of your research</w:t>
            </w:r>
            <w:r>
              <w:rPr>
                <w:rFonts w:cstheme="minorHAnsi"/>
                <w:sz w:val="20"/>
              </w:rPr>
              <w:t>, communicate via email professionally and in a timely and consistent fashion</w:t>
            </w:r>
          </w:p>
        </w:tc>
      </w:tr>
      <w:tr w:rsidR="00E703E7" w:rsidRPr="00146773" w14:paraId="7ABE0F2D"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6EA6A57"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verbally</w:t>
            </w:r>
          </w:p>
        </w:tc>
        <w:tc>
          <w:tcPr>
            <w:tcW w:w="5490" w:type="dxa"/>
          </w:tcPr>
          <w:p w14:paraId="09FE4587"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46773">
              <w:rPr>
                <w:rFonts w:cstheme="minorHAnsi"/>
                <w:sz w:val="20"/>
              </w:rPr>
              <w:t>Discuss research activity in lab meetings, present poster at symposium</w:t>
            </w:r>
          </w:p>
        </w:tc>
      </w:tr>
      <w:tr w:rsidR="00E703E7" w:rsidRPr="00146773" w14:paraId="33727B73" w14:textId="77777777" w:rsidTr="0026697B">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85927F5" w14:textId="77777777" w:rsidR="00E703E7" w:rsidRPr="00146773" w:rsidRDefault="00E703E7" w:rsidP="0026697B">
            <w:pPr>
              <w:keepNext/>
              <w:spacing w:line="276" w:lineRule="auto"/>
              <w:rPr>
                <w:rFonts w:cstheme="minorHAnsi"/>
                <w:b w:val="0"/>
                <w:sz w:val="20"/>
              </w:rPr>
            </w:pPr>
            <w:r w:rsidRPr="00146773">
              <w:rPr>
                <w:rFonts w:cstheme="minorHAnsi"/>
                <w:b w:val="0"/>
                <w:sz w:val="20"/>
              </w:rPr>
              <w:t>Work independently</w:t>
            </w:r>
          </w:p>
        </w:tc>
        <w:tc>
          <w:tcPr>
            <w:tcW w:w="5490" w:type="dxa"/>
          </w:tcPr>
          <w:p w14:paraId="3F5ED086"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Independent work ethic – work independently or with peers to problem solve </w:t>
            </w:r>
          </w:p>
        </w:tc>
      </w:tr>
      <w:tr w:rsidR="00E703E7" w:rsidRPr="00146773" w14:paraId="46A7C3E2" w14:textId="77777777" w:rsidTr="0026697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49F6AB4A" w14:textId="77777777" w:rsidR="00E703E7" w:rsidRPr="00EE1CA0" w:rsidRDefault="00E703E7" w:rsidP="0026697B">
            <w:pPr>
              <w:keepNext/>
              <w:spacing w:line="276" w:lineRule="auto"/>
              <w:rPr>
                <w:rFonts w:cstheme="minorHAnsi"/>
                <w:b w:val="0"/>
                <w:sz w:val="20"/>
              </w:rPr>
            </w:pPr>
            <w:r>
              <w:rPr>
                <w:rFonts w:cstheme="minorHAnsi"/>
                <w:b w:val="0"/>
                <w:sz w:val="20"/>
              </w:rPr>
              <w:t>Develop professional network</w:t>
            </w:r>
          </w:p>
        </w:tc>
        <w:tc>
          <w:tcPr>
            <w:tcW w:w="5490" w:type="dxa"/>
          </w:tcPr>
          <w:p w14:paraId="17161EC9"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Work with lab team and broader Social Dimensions and Project WiCCED team to develop professional </w:t>
            </w:r>
            <w:proofErr w:type="gramStart"/>
            <w:r>
              <w:rPr>
                <w:rFonts w:cstheme="minorHAnsi"/>
                <w:sz w:val="20"/>
              </w:rPr>
              <w:t>network, and</w:t>
            </w:r>
            <w:proofErr w:type="gramEnd"/>
            <w:r>
              <w:rPr>
                <w:rFonts w:cstheme="minorHAnsi"/>
                <w:sz w:val="20"/>
              </w:rPr>
              <w:t xml:space="preserve"> utilize peer-groups to problem solve.</w:t>
            </w:r>
          </w:p>
        </w:tc>
      </w:tr>
      <w:tr w:rsidR="00E703E7" w:rsidRPr="00146773" w14:paraId="3993ACE7" w14:textId="77777777" w:rsidTr="0026697B">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2D129E27" w14:textId="77777777" w:rsidR="00E703E7" w:rsidRPr="00146773" w:rsidRDefault="00E703E7" w:rsidP="0026697B">
            <w:pPr>
              <w:keepNext/>
              <w:spacing w:line="276" w:lineRule="auto"/>
              <w:rPr>
                <w:rFonts w:cstheme="minorHAnsi"/>
                <w:b w:val="0"/>
                <w:sz w:val="20"/>
              </w:rPr>
            </w:pPr>
            <w:r w:rsidRPr="00146773">
              <w:rPr>
                <w:rFonts w:cstheme="minorHAnsi"/>
                <w:b w:val="0"/>
                <w:sz w:val="20"/>
              </w:rPr>
              <w:t>Maintain professional attitude and work principles (i.e. integrity, responsibility, diligence, following ethical standards)</w:t>
            </w:r>
          </w:p>
        </w:tc>
        <w:tc>
          <w:tcPr>
            <w:tcW w:w="5490" w:type="dxa"/>
          </w:tcPr>
          <w:p w14:paraId="3E4A0AF8"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Be on time, learn procedures, ask questions if unsure, respect everyone you work with</w:t>
            </w:r>
            <w:r>
              <w:rPr>
                <w:rFonts w:cstheme="minorHAnsi"/>
                <w:sz w:val="20"/>
              </w:rPr>
              <w:t>, complete and maintain Institutional Review Board (IRB) Certification to work with human subjects in research</w:t>
            </w:r>
          </w:p>
        </w:tc>
      </w:tr>
    </w:tbl>
    <w:p w14:paraId="715CE777" w14:textId="77777777" w:rsidR="00E703E7" w:rsidRDefault="00E703E7" w:rsidP="00E703E7"/>
    <w:tbl>
      <w:tblPr>
        <w:tblStyle w:val="MediumShading1-Accent1"/>
        <w:tblW w:w="9530" w:type="dxa"/>
        <w:tblLook w:val="04A0" w:firstRow="1" w:lastRow="0" w:firstColumn="1" w:lastColumn="0" w:noHBand="0" w:noVBand="1"/>
      </w:tblPr>
      <w:tblGrid>
        <w:gridCol w:w="4040"/>
        <w:gridCol w:w="5490"/>
      </w:tblGrid>
      <w:tr w:rsidR="00E703E7" w:rsidRPr="00146773" w14:paraId="0F75ECE1" w14:textId="77777777" w:rsidTr="0026697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1428C05C"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Scientific Research Skills</w:t>
            </w:r>
          </w:p>
        </w:tc>
        <w:tc>
          <w:tcPr>
            <w:tcW w:w="5490" w:type="dxa"/>
            <w:shd w:val="clear" w:color="auto" w:fill="0070C0"/>
            <w:vAlign w:val="center"/>
          </w:tcPr>
          <w:p w14:paraId="7A685446"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46773">
              <w:rPr>
                <w:rFonts w:cstheme="minorHAnsi"/>
                <w:sz w:val="20"/>
              </w:rPr>
              <w:t>Specific Skills</w:t>
            </w:r>
          </w:p>
        </w:tc>
      </w:tr>
      <w:tr w:rsidR="00E703E7" w:rsidRPr="00146773" w14:paraId="1041DF62"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3A0D397F" w14:textId="77777777" w:rsidR="00E703E7" w:rsidRPr="00146773" w:rsidRDefault="00E703E7" w:rsidP="0026697B">
            <w:pPr>
              <w:spacing w:line="276" w:lineRule="auto"/>
              <w:rPr>
                <w:rFonts w:cstheme="minorHAnsi"/>
                <w:b w:val="0"/>
                <w:sz w:val="20"/>
              </w:rPr>
            </w:pPr>
            <w:r w:rsidRPr="00146773">
              <w:rPr>
                <w:rFonts w:cstheme="minorHAnsi"/>
                <w:b w:val="0"/>
                <w:sz w:val="20"/>
              </w:rPr>
              <w:t xml:space="preserve">Understand scientific terms </w:t>
            </w:r>
          </w:p>
        </w:tc>
        <w:tc>
          <w:tcPr>
            <w:tcW w:w="5490" w:type="dxa"/>
          </w:tcPr>
          <w:p w14:paraId="28639B19"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Behavioral, experimental and environmental economics</w:t>
            </w:r>
          </w:p>
        </w:tc>
      </w:tr>
      <w:tr w:rsidR="00E703E7" w:rsidRPr="00146773" w14:paraId="642F6C18" w14:textId="77777777" w:rsidTr="0026697B">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4A236926" w14:textId="77777777" w:rsidR="00E703E7" w:rsidRPr="00146773" w:rsidRDefault="00E703E7" w:rsidP="0026697B">
            <w:pPr>
              <w:spacing w:line="276" w:lineRule="auto"/>
              <w:rPr>
                <w:rFonts w:cstheme="minorHAnsi"/>
                <w:b w:val="0"/>
                <w:sz w:val="20"/>
              </w:rPr>
            </w:pPr>
            <w:r w:rsidRPr="00146773">
              <w:rPr>
                <w:rFonts w:cstheme="minorHAnsi"/>
                <w:b w:val="0"/>
                <w:sz w:val="20"/>
              </w:rPr>
              <w:t>Locate scientific articles and resources</w:t>
            </w:r>
          </w:p>
        </w:tc>
        <w:tc>
          <w:tcPr>
            <w:tcW w:w="5490" w:type="dxa"/>
          </w:tcPr>
          <w:p w14:paraId="4B85B9A2"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Conduct searches for literature on environmental valuation</w:t>
            </w:r>
          </w:p>
        </w:tc>
      </w:tr>
      <w:tr w:rsidR="00E703E7" w:rsidRPr="00146773" w14:paraId="0D10DCB0"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0A52B24F" w14:textId="77777777" w:rsidR="00E703E7" w:rsidRPr="00146773" w:rsidRDefault="00E703E7" w:rsidP="0026697B">
            <w:pPr>
              <w:spacing w:line="276" w:lineRule="auto"/>
              <w:rPr>
                <w:rFonts w:cstheme="minorHAnsi"/>
                <w:b w:val="0"/>
                <w:sz w:val="20"/>
              </w:rPr>
            </w:pPr>
            <w:r w:rsidRPr="00146773">
              <w:rPr>
                <w:rFonts w:cstheme="minorHAnsi"/>
                <w:b w:val="0"/>
                <w:sz w:val="20"/>
              </w:rPr>
              <w:t>Understand research questions</w:t>
            </w:r>
          </w:p>
        </w:tc>
        <w:tc>
          <w:tcPr>
            <w:tcW w:w="5490" w:type="dxa"/>
          </w:tcPr>
          <w:p w14:paraId="218F2F28"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E703E7" w:rsidRPr="00146773" w14:paraId="3C43A4B7" w14:textId="77777777" w:rsidTr="0026697B">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5AEF0688" w14:textId="77777777" w:rsidR="00E703E7" w:rsidRPr="00146773" w:rsidRDefault="00E703E7" w:rsidP="0026697B">
            <w:pPr>
              <w:spacing w:line="276" w:lineRule="auto"/>
              <w:rPr>
                <w:rFonts w:cstheme="minorHAnsi"/>
                <w:b w:val="0"/>
                <w:sz w:val="20"/>
              </w:rPr>
            </w:pPr>
            <w:r w:rsidRPr="00146773">
              <w:rPr>
                <w:rFonts w:cstheme="minorHAnsi"/>
                <w:b w:val="0"/>
                <w:sz w:val="20"/>
              </w:rPr>
              <w:t>Read and understand research articles</w:t>
            </w:r>
          </w:p>
        </w:tc>
        <w:tc>
          <w:tcPr>
            <w:tcW w:w="5490" w:type="dxa"/>
          </w:tcPr>
          <w:p w14:paraId="1EDA6AE5"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00E703E7" w:rsidRPr="00146773" w14:paraId="722F163F" w14:textId="77777777" w:rsidTr="0026697B">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0A12CBF0"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 xml:space="preserve">Apply research tools and techniques in research experiments </w:t>
            </w:r>
          </w:p>
        </w:tc>
        <w:tc>
          <w:tcPr>
            <w:tcW w:w="5490" w:type="dxa"/>
          </w:tcPr>
          <w:p w14:paraId="0E26664B" w14:textId="77777777" w:rsidR="00E703E7" w:rsidRPr="00484FB5"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the development of and data collection of surveys to quantify willingness to pay for water quality improvements. </w:t>
            </w:r>
          </w:p>
        </w:tc>
      </w:tr>
      <w:tr w:rsidR="00E703E7" w:rsidRPr="00146773" w14:paraId="722E1CE1" w14:textId="77777777" w:rsidTr="0026697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13756846"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Understand, apply, and explain scientific concepts and theories</w:t>
            </w:r>
          </w:p>
        </w:tc>
        <w:tc>
          <w:tcPr>
            <w:tcW w:w="5490" w:type="dxa"/>
          </w:tcPr>
          <w:p w14:paraId="1A2E02CC" w14:textId="77777777" w:rsidR="00E703E7" w:rsidRPr="00484FB5"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FB5">
              <w:rPr>
                <w:rFonts w:cstheme="minorHAnsi"/>
                <w:sz w:val="20"/>
                <w:szCs w:val="20"/>
              </w:rPr>
              <w:t>In lab meetings, with lab personnel, and during research symposium</w:t>
            </w:r>
          </w:p>
        </w:tc>
      </w:tr>
    </w:tbl>
    <w:p w14:paraId="6E16DC98" w14:textId="77777777" w:rsidR="00E703E7" w:rsidRPr="00146773" w:rsidRDefault="00E703E7" w:rsidP="00E703E7">
      <w:pPr>
        <w:spacing w:line="276" w:lineRule="auto"/>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0BFFF2E6" w14:textId="69F0AD4B" w:rsidR="0031408A" w:rsidRDefault="00E703E7" w:rsidP="009514EE">
      <w:pPr>
        <w:rPr>
          <w:rFonts w:cstheme="minorHAnsi"/>
        </w:rPr>
      </w:pPr>
      <w:r w:rsidRPr="00E703E7">
        <w:rPr>
          <w:rFonts w:cstheme="minorHAnsi"/>
        </w:rPr>
        <w:t>Introductory experience with economics (e.g., successful completion of APEC 100, APEC 150, ECON 101, or similar course)</w:t>
      </w:r>
      <w:r w:rsidR="001B6F0E">
        <w:rPr>
          <w:rFonts w:cstheme="minorHAnsi"/>
        </w:rPr>
        <w:t xml:space="preserve"> preferred. </w:t>
      </w:r>
    </w:p>
    <w:p w14:paraId="36736BB8" w14:textId="77777777" w:rsidR="00E703E7" w:rsidRPr="00146773" w:rsidRDefault="00E703E7"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04763A60" w14:textId="23E92A27" w:rsidR="003807C0" w:rsidRPr="00146773"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E703E7" w:rsidRPr="00E703E7">
        <w:rPr>
          <w:rFonts w:cstheme="minorHAnsi"/>
        </w:rPr>
        <w:t xml:space="preserve">Work will primarily take place in 025 Townsend Hall. Hours are flexibly determined between student and mentor. </w:t>
      </w:r>
      <w:r w:rsidR="0005252C" w:rsidRPr="00146773">
        <w:rPr>
          <w:rFonts w:cstheme="minorHAnsi"/>
        </w:rPr>
        <w:t xml:space="preserve">Students will work part time during the fall and spring semesters, and </w:t>
      </w:r>
      <w:proofErr w:type="gramStart"/>
      <w:r w:rsidR="0005252C" w:rsidRPr="00146773">
        <w:rPr>
          <w:rFonts w:cstheme="minorHAnsi"/>
        </w:rPr>
        <w:t>full time</w:t>
      </w:r>
      <w:proofErr w:type="gramEnd"/>
      <w:r w:rsidR="0005252C" w:rsidRPr="00146773">
        <w:rPr>
          <w:rFonts w:cstheme="minorHAnsi"/>
        </w:rPr>
        <w:t xml:space="preserve"> during UD Winter Session</w:t>
      </w:r>
      <w:r w:rsidR="003C4B2E" w:rsidRPr="00146773">
        <w:rPr>
          <w:rFonts w:cstheme="minorHAnsi"/>
        </w:rPr>
        <w:t xml:space="preserve">, </w:t>
      </w:r>
      <w:r w:rsidR="00602C44" w:rsidRPr="00146773">
        <w:rPr>
          <w:rFonts w:cstheme="minorHAnsi"/>
        </w:rPr>
        <w:t xml:space="preserve">January </w:t>
      </w:r>
      <w:r w:rsidR="00E703E7">
        <w:rPr>
          <w:rFonts w:cstheme="minorHAnsi"/>
        </w:rPr>
        <w:t>6</w:t>
      </w:r>
      <w:r w:rsidR="00602C44" w:rsidRPr="00146773">
        <w:rPr>
          <w:rFonts w:cstheme="minorHAnsi"/>
        </w:rPr>
        <w:t>-February 8, 20</w:t>
      </w:r>
      <w:r w:rsidR="00E703E7">
        <w:rPr>
          <w:rFonts w:cstheme="minorHAnsi"/>
        </w:rPr>
        <w:t>20</w:t>
      </w:r>
      <w:r w:rsidR="00602C44" w:rsidRPr="00146773">
        <w:rPr>
          <w:rFonts w:cstheme="minorHAnsi"/>
        </w:rPr>
        <w:t>.</w:t>
      </w:r>
      <w:r w:rsidR="0040226A" w:rsidRPr="00146773">
        <w:rPr>
          <w:rFonts w:cstheme="minorHAnsi"/>
        </w:rPr>
        <w:t xml:space="preserve"> Students will also participate in a retreat, communications workshop and end of internship </w:t>
      </w:r>
      <w:r w:rsidR="001126A5" w:rsidRPr="00146773">
        <w:rPr>
          <w:rFonts w:cstheme="minorHAnsi"/>
        </w:rPr>
        <w:t xml:space="preserve">spring </w:t>
      </w:r>
      <w:r w:rsidR="0040226A" w:rsidRPr="00146773">
        <w:rPr>
          <w:rFonts w:cstheme="minorHAnsi"/>
        </w:rPr>
        <w:t>symposium.</w:t>
      </w:r>
    </w:p>
    <w:p w14:paraId="702A6468" w14:textId="77777777" w:rsidR="00F62029" w:rsidRPr="00146773" w:rsidRDefault="00F62029" w:rsidP="009514EE">
      <w:pPr>
        <w:rPr>
          <w:rFonts w:cstheme="minorHAnsi"/>
        </w:rPr>
      </w:pPr>
    </w:p>
    <w:p w14:paraId="255ADA7A" w14:textId="4C9A37BE" w:rsidR="00F62029" w:rsidRPr="00146773" w:rsidRDefault="00F62029" w:rsidP="009514EE">
      <w:pPr>
        <w:outlineLvl w:val="0"/>
        <w:rPr>
          <w:rFonts w:cstheme="minorHAnsi"/>
          <w:b/>
        </w:rPr>
      </w:pPr>
      <w:r w:rsidRPr="00146773">
        <w:rPr>
          <w:rFonts w:cstheme="minorHAnsi"/>
          <w:b/>
        </w:rPr>
        <w:t>Stipend:</w:t>
      </w:r>
    </w:p>
    <w:p w14:paraId="297C34FE" w14:textId="08FE46B5" w:rsidR="00F62029" w:rsidRPr="00146773" w:rsidRDefault="00F62029" w:rsidP="009514EE">
      <w:pPr>
        <w:rPr>
          <w:rFonts w:cstheme="minorHAnsi"/>
        </w:rPr>
      </w:pPr>
      <w:r w:rsidRPr="00146773">
        <w:rPr>
          <w:rFonts w:cstheme="minorHAnsi"/>
        </w:rPr>
        <w:t>$</w:t>
      </w:r>
      <w:proofErr w:type="gramStart"/>
      <w:r w:rsidR="001A47EF" w:rsidRPr="00146773">
        <w:rPr>
          <w:rFonts w:cstheme="minorHAnsi"/>
        </w:rPr>
        <w:t>3,500  Direct</w:t>
      </w:r>
      <w:proofErr w:type="gramEnd"/>
      <w:r w:rsidR="001A47EF" w:rsidRPr="00146773">
        <w:rPr>
          <w:rFonts w:cstheme="minorHAnsi"/>
        </w:rPr>
        <w:t xml:space="preserve">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60971C3D" w14:textId="20233D55" w:rsidR="0005252C" w:rsidRPr="00146773" w:rsidRDefault="0005252C" w:rsidP="009514EE">
      <w:pPr>
        <w:rPr>
          <w:rFonts w:cstheme="minorHAnsi"/>
          <w:b/>
        </w:rPr>
      </w:pPr>
      <w:r w:rsidRPr="00146773">
        <w:rPr>
          <w:rFonts w:cstheme="minorHAnsi"/>
          <w:b/>
        </w:rPr>
        <w:t>Funding Source:</w:t>
      </w:r>
    </w:p>
    <w:p w14:paraId="584C57DD" w14:textId="20F2D53F" w:rsidR="00F04856" w:rsidRPr="00146773" w:rsidRDefault="00F04856" w:rsidP="009514EE">
      <w:pPr>
        <w:rPr>
          <w:rFonts w:cstheme="minorHAnsi"/>
        </w:rPr>
      </w:pPr>
      <w:r w:rsidRPr="00146773">
        <w:rPr>
          <w:rFonts w:cstheme="minorHAnsi"/>
        </w:rPr>
        <w:t>National Science Foundation</w:t>
      </w:r>
      <w:r w:rsidR="00CE0CC7" w:rsidRPr="00146773">
        <w:rPr>
          <w:rFonts w:cstheme="minorHAnsi"/>
        </w:rPr>
        <w:t>,</w:t>
      </w:r>
      <w:r w:rsidR="00581931" w:rsidRPr="00146773">
        <w:rPr>
          <w:rFonts w:cstheme="minorHAnsi"/>
        </w:rPr>
        <w:t xml:space="preserve"> Delaware EPSCoR Track I</w:t>
      </w:r>
    </w:p>
    <w:p w14:paraId="1EEB9E8A" w14:textId="502DE701" w:rsidR="00342C8E" w:rsidRPr="00146773" w:rsidRDefault="00342C8E" w:rsidP="009514EE">
      <w:pPr>
        <w:rPr>
          <w:rFonts w:cstheme="minorHAnsi"/>
        </w:rPr>
      </w:pPr>
    </w:p>
    <w:p w14:paraId="6737533B" w14:textId="5C1C2561"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3F469" w14:textId="77777777" w:rsidR="003F1EF2" w:rsidRDefault="003F1EF2" w:rsidP="007542D3">
      <w:r>
        <w:separator/>
      </w:r>
    </w:p>
  </w:endnote>
  <w:endnote w:type="continuationSeparator" w:id="0">
    <w:p w14:paraId="2B99BA12" w14:textId="77777777" w:rsidR="003F1EF2" w:rsidRDefault="003F1EF2"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19AFF" w14:textId="77777777" w:rsidR="003F1EF2" w:rsidRDefault="003F1EF2" w:rsidP="007542D3">
      <w:r>
        <w:separator/>
      </w:r>
    </w:p>
  </w:footnote>
  <w:footnote w:type="continuationSeparator" w:id="0">
    <w:p w14:paraId="04F86D75" w14:textId="77777777" w:rsidR="003F1EF2" w:rsidRDefault="003F1EF2" w:rsidP="0075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625E"/>
    <w:multiLevelType w:val="hybridMultilevel"/>
    <w:tmpl w:val="7048F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01059"/>
    <w:multiLevelType w:val="hybridMultilevel"/>
    <w:tmpl w:val="8F20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41BA3"/>
    <w:multiLevelType w:val="hybridMultilevel"/>
    <w:tmpl w:val="E7C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45D3F"/>
    <w:multiLevelType w:val="hybridMultilevel"/>
    <w:tmpl w:val="65D86852"/>
    <w:lvl w:ilvl="0" w:tplc="7D687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26"/>
    <w:rsid w:val="00011551"/>
    <w:rsid w:val="000257EA"/>
    <w:rsid w:val="0005252C"/>
    <w:rsid w:val="00064A4D"/>
    <w:rsid w:val="00064D75"/>
    <w:rsid w:val="000B2FD9"/>
    <w:rsid w:val="000E34E3"/>
    <w:rsid w:val="00111B7F"/>
    <w:rsid w:val="001126A5"/>
    <w:rsid w:val="00146773"/>
    <w:rsid w:val="00157701"/>
    <w:rsid w:val="001854FA"/>
    <w:rsid w:val="00193BC7"/>
    <w:rsid w:val="001A470F"/>
    <w:rsid w:val="001A47EF"/>
    <w:rsid w:val="001B04C1"/>
    <w:rsid w:val="001B6F0E"/>
    <w:rsid w:val="001C19B6"/>
    <w:rsid w:val="001C7E84"/>
    <w:rsid w:val="001F1B89"/>
    <w:rsid w:val="001F27BC"/>
    <w:rsid w:val="002674DD"/>
    <w:rsid w:val="002E364E"/>
    <w:rsid w:val="002E5510"/>
    <w:rsid w:val="0031408A"/>
    <w:rsid w:val="003361A9"/>
    <w:rsid w:val="00340966"/>
    <w:rsid w:val="00342C8E"/>
    <w:rsid w:val="0037032E"/>
    <w:rsid w:val="003807C0"/>
    <w:rsid w:val="00394B91"/>
    <w:rsid w:val="003A12E8"/>
    <w:rsid w:val="003B55D1"/>
    <w:rsid w:val="003C4B2E"/>
    <w:rsid w:val="003C608B"/>
    <w:rsid w:val="003C71FA"/>
    <w:rsid w:val="003D12EA"/>
    <w:rsid w:val="003D1E70"/>
    <w:rsid w:val="003D36A9"/>
    <w:rsid w:val="003F1EF2"/>
    <w:rsid w:val="003F634D"/>
    <w:rsid w:val="0040226A"/>
    <w:rsid w:val="00417F27"/>
    <w:rsid w:val="00442BD9"/>
    <w:rsid w:val="004555AD"/>
    <w:rsid w:val="00475164"/>
    <w:rsid w:val="0047640F"/>
    <w:rsid w:val="0048547A"/>
    <w:rsid w:val="00485F66"/>
    <w:rsid w:val="004B66E9"/>
    <w:rsid w:val="004D0152"/>
    <w:rsid w:val="004D6CD9"/>
    <w:rsid w:val="004E4E65"/>
    <w:rsid w:val="004F5AE8"/>
    <w:rsid w:val="00511208"/>
    <w:rsid w:val="00522226"/>
    <w:rsid w:val="005355BF"/>
    <w:rsid w:val="00581931"/>
    <w:rsid w:val="005A18EE"/>
    <w:rsid w:val="005C15CF"/>
    <w:rsid w:val="005E03F6"/>
    <w:rsid w:val="00602C44"/>
    <w:rsid w:val="00664E24"/>
    <w:rsid w:val="006E42F8"/>
    <w:rsid w:val="0073300B"/>
    <w:rsid w:val="00733D6A"/>
    <w:rsid w:val="007542D3"/>
    <w:rsid w:val="0079734B"/>
    <w:rsid w:val="007C38DE"/>
    <w:rsid w:val="007C7745"/>
    <w:rsid w:val="008575BD"/>
    <w:rsid w:val="00887D92"/>
    <w:rsid w:val="008B7308"/>
    <w:rsid w:val="008C05A6"/>
    <w:rsid w:val="008F1E0C"/>
    <w:rsid w:val="00901697"/>
    <w:rsid w:val="00904B71"/>
    <w:rsid w:val="0091617E"/>
    <w:rsid w:val="00933B9D"/>
    <w:rsid w:val="009514EE"/>
    <w:rsid w:val="009916D4"/>
    <w:rsid w:val="009C0340"/>
    <w:rsid w:val="009C0B02"/>
    <w:rsid w:val="009F1C66"/>
    <w:rsid w:val="009F355E"/>
    <w:rsid w:val="00A12939"/>
    <w:rsid w:val="00A86B55"/>
    <w:rsid w:val="00AB0156"/>
    <w:rsid w:val="00AB30F0"/>
    <w:rsid w:val="00AB6927"/>
    <w:rsid w:val="00AF01FB"/>
    <w:rsid w:val="00B24DA6"/>
    <w:rsid w:val="00B3238F"/>
    <w:rsid w:val="00B83EF6"/>
    <w:rsid w:val="00BA3D72"/>
    <w:rsid w:val="00BE7A08"/>
    <w:rsid w:val="00C05DB3"/>
    <w:rsid w:val="00C402EC"/>
    <w:rsid w:val="00C41862"/>
    <w:rsid w:val="00C77A63"/>
    <w:rsid w:val="00CB0FD4"/>
    <w:rsid w:val="00CE0CC7"/>
    <w:rsid w:val="00CF48C2"/>
    <w:rsid w:val="00D32EA0"/>
    <w:rsid w:val="00D337A9"/>
    <w:rsid w:val="00D521F0"/>
    <w:rsid w:val="00D944BA"/>
    <w:rsid w:val="00DD1020"/>
    <w:rsid w:val="00DD31EC"/>
    <w:rsid w:val="00DF0213"/>
    <w:rsid w:val="00DF08BC"/>
    <w:rsid w:val="00E26469"/>
    <w:rsid w:val="00E61B6C"/>
    <w:rsid w:val="00E703E7"/>
    <w:rsid w:val="00EA3265"/>
    <w:rsid w:val="00EA441B"/>
    <w:rsid w:val="00EA50B5"/>
    <w:rsid w:val="00EA6676"/>
    <w:rsid w:val="00EC1078"/>
    <w:rsid w:val="00ED4B22"/>
    <w:rsid w:val="00EE7373"/>
    <w:rsid w:val="00F04856"/>
    <w:rsid w:val="00F20F08"/>
    <w:rsid w:val="00F56DDE"/>
    <w:rsid w:val="00F62029"/>
    <w:rsid w:val="00F65964"/>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94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research.udel.edu/PUB_Program.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4C76-28C9-4D3E-8FF8-3BA75F83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742</Words>
  <Characters>4256</Characters>
  <Application>Microsoft Office Word</Application>
  <DocSecurity>0</DocSecurity>
  <Lines>125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Madeline Valinski</cp:lastModifiedBy>
  <cp:revision>4</cp:revision>
  <cp:lastPrinted>2018-09-25T14:09:00Z</cp:lastPrinted>
  <dcterms:created xsi:type="dcterms:W3CDTF">2019-09-10T19:26:00Z</dcterms:created>
  <dcterms:modified xsi:type="dcterms:W3CDTF">2019-09-10T20:06:00Z</dcterms:modified>
</cp:coreProperties>
</file>