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C99C6" w14:textId="4F695DD7" w:rsidR="001B04C1" w:rsidRPr="00146773" w:rsidRDefault="001B04C1" w:rsidP="00342C8E">
      <w:pPr>
        <w:spacing w:line="276" w:lineRule="auto"/>
        <w:outlineLvl w:val="0"/>
        <w:rPr>
          <w:rFonts w:cstheme="minorHAnsi"/>
          <w:b/>
        </w:rPr>
      </w:pPr>
      <w:r w:rsidRPr="00146773">
        <w:rPr>
          <w:rFonts w:cstheme="minorHAnsi"/>
          <w:b/>
        </w:rPr>
        <w:t>DENIN Environmental Scholars</w:t>
      </w:r>
      <w:r w:rsidR="00342C8E" w:rsidRPr="00146773">
        <w:rPr>
          <w:rFonts w:cstheme="minorHAnsi"/>
          <w:b/>
        </w:rPr>
        <w:t xml:space="preserve"> Internships</w:t>
      </w:r>
    </w:p>
    <w:p w14:paraId="2455BBD0" w14:textId="77777777" w:rsidR="00220423" w:rsidRPr="00146773" w:rsidRDefault="00220423" w:rsidP="00220423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Dates of internship</w:t>
      </w:r>
      <w:r w:rsidRPr="00146773">
        <w:rPr>
          <w:rFonts w:cstheme="minorHAnsi"/>
        </w:rPr>
        <w:t xml:space="preserve">: </w:t>
      </w:r>
      <w:r>
        <w:rPr>
          <w:rFonts w:cstheme="minorHAnsi"/>
        </w:rPr>
        <w:t>November 1, 2020</w:t>
      </w:r>
      <w:r w:rsidRPr="00146773">
        <w:rPr>
          <w:rFonts w:cstheme="minorHAnsi"/>
        </w:rPr>
        <w:t xml:space="preserve"> – May</w:t>
      </w:r>
      <w:r>
        <w:rPr>
          <w:rFonts w:cstheme="minorHAnsi"/>
        </w:rPr>
        <w:t xml:space="preserve"> 7,</w:t>
      </w:r>
      <w:r w:rsidRPr="00146773">
        <w:rPr>
          <w:rFonts w:cstheme="minorHAnsi"/>
        </w:rPr>
        <w:t xml:space="preserve"> </w:t>
      </w:r>
      <w:r>
        <w:rPr>
          <w:rFonts w:cstheme="minorHAnsi"/>
        </w:rPr>
        <w:t>2020</w:t>
      </w:r>
    </w:p>
    <w:p w14:paraId="6FB75AE7" w14:textId="18355053" w:rsidR="00887D92" w:rsidRPr="00146773" w:rsidRDefault="005355BF" w:rsidP="00342C8E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Location</w:t>
      </w:r>
      <w:r w:rsidRPr="00146773">
        <w:rPr>
          <w:rFonts w:cstheme="minorHAnsi"/>
        </w:rPr>
        <w:t>: University of Delaware, Newark, DE 19711</w:t>
      </w:r>
      <w:r w:rsidR="00C41862" w:rsidRPr="00146773">
        <w:rPr>
          <w:rFonts w:cstheme="minorHAnsi"/>
        </w:rPr>
        <w:t xml:space="preserve"> </w:t>
      </w:r>
    </w:p>
    <w:p w14:paraId="20CCFA36" w14:textId="1B1920EA" w:rsidR="00342C8E" w:rsidRPr="00146773" w:rsidRDefault="00342C8E" w:rsidP="00342C8E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Number of positions available</w:t>
      </w:r>
      <w:r w:rsidRPr="00146773">
        <w:rPr>
          <w:rFonts w:cstheme="minorHAnsi"/>
        </w:rPr>
        <w:t xml:space="preserve">: </w:t>
      </w:r>
      <w:r w:rsidR="005571CB">
        <w:rPr>
          <w:rFonts w:cstheme="minorHAnsi"/>
        </w:rPr>
        <w:t>1</w:t>
      </w:r>
      <w:r w:rsidR="000C356F">
        <w:rPr>
          <w:rFonts w:cstheme="minorHAnsi"/>
        </w:rPr>
        <w:t>-2</w:t>
      </w:r>
    </w:p>
    <w:p w14:paraId="30AAC700" w14:textId="77777777" w:rsidR="005C15CF" w:rsidRPr="00146773" w:rsidRDefault="005C15CF" w:rsidP="00342C8E">
      <w:pPr>
        <w:spacing w:line="276" w:lineRule="auto"/>
        <w:outlineLvl w:val="0"/>
        <w:rPr>
          <w:rFonts w:cstheme="minorHAnsi"/>
        </w:rPr>
      </w:pPr>
    </w:p>
    <w:p w14:paraId="4AAA2F8D" w14:textId="2678AF3C" w:rsidR="005355BF" w:rsidRPr="00146773" w:rsidRDefault="005355BF" w:rsidP="00342C8E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Faculty Mentor</w:t>
      </w:r>
      <w:r w:rsidRPr="00146773">
        <w:rPr>
          <w:rFonts w:cstheme="minorHAnsi"/>
        </w:rPr>
        <w:t xml:space="preserve">: </w:t>
      </w:r>
      <w:r w:rsidR="005571CB">
        <w:rPr>
          <w:rFonts w:cstheme="minorHAnsi"/>
        </w:rPr>
        <w:t>Donald L. Sparks</w:t>
      </w:r>
    </w:p>
    <w:p w14:paraId="7DEF13C1" w14:textId="40FDD1A5" w:rsidR="005355BF" w:rsidRPr="00146773" w:rsidRDefault="005355BF" w:rsidP="00342C8E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Graduate Student Mentor</w:t>
      </w:r>
      <w:r w:rsidRPr="00146773">
        <w:rPr>
          <w:rFonts w:cstheme="minorHAnsi"/>
        </w:rPr>
        <w:t xml:space="preserve">: </w:t>
      </w:r>
      <w:r w:rsidR="005571CB">
        <w:rPr>
          <w:rFonts w:cstheme="minorHAnsi"/>
        </w:rPr>
        <w:t>Kathryn Daria Szerlag</w:t>
      </w:r>
    </w:p>
    <w:p w14:paraId="0E9269B7" w14:textId="24D0424D" w:rsidR="00DD1020" w:rsidRPr="00146773" w:rsidRDefault="00DD1020" w:rsidP="00342C8E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Professional Staff Mentor</w:t>
      </w:r>
      <w:r w:rsidRPr="00146773">
        <w:rPr>
          <w:rFonts w:cstheme="minorHAnsi"/>
        </w:rPr>
        <w:t>:</w:t>
      </w:r>
      <w:r w:rsidR="005571CB">
        <w:rPr>
          <w:rFonts w:cstheme="minorHAnsi"/>
        </w:rPr>
        <w:t xml:space="preserve"> Elizabeth </w:t>
      </w:r>
      <w:r w:rsidR="003661BA">
        <w:rPr>
          <w:rFonts w:cstheme="minorHAnsi"/>
        </w:rPr>
        <w:t>Tomaszewski</w:t>
      </w:r>
    </w:p>
    <w:p w14:paraId="278FED4F" w14:textId="77777777" w:rsidR="00522226" w:rsidRPr="00146773" w:rsidRDefault="00522226" w:rsidP="00342C8E">
      <w:pPr>
        <w:spacing w:line="276" w:lineRule="auto"/>
        <w:rPr>
          <w:rFonts w:cstheme="minorHAnsi"/>
        </w:rPr>
      </w:pPr>
    </w:p>
    <w:p w14:paraId="578FAECA" w14:textId="51837A34" w:rsidR="003D1E70" w:rsidRPr="000C356F" w:rsidRDefault="001B04C1" w:rsidP="00342C8E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b/>
        </w:rPr>
        <w:t xml:space="preserve">Project </w:t>
      </w:r>
      <w:r w:rsidR="003807C0" w:rsidRPr="00146773">
        <w:rPr>
          <w:rFonts w:cstheme="minorHAnsi"/>
          <w:b/>
        </w:rPr>
        <w:t>Title:</w:t>
      </w:r>
      <w:r w:rsidR="001F1B89" w:rsidRPr="00146773">
        <w:rPr>
          <w:rFonts w:cstheme="minorHAnsi"/>
          <w:b/>
        </w:rPr>
        <w:t xml:space="preserve"> </w:t>
      </w:r>
      <w:bookmarkStart w:id="0" w:name="_GoBack"/>
      <w:r w:rsidR="00D97618" w:rsidRPr="000C356F">
        <w:rPr>
          <w:rFonts w:cstheme="minorHAnsi"/>
        </w:rPr>
        <w:t xml:space="preserve">The chemistry </w:t>
      </w:r>
      <w:r w:rsidR="000C356F" w:rsidRPr="000C356F">
        <w:rPr>
          <w:rFonts w:cstheme="minorHAnsi"/>
        </w:rPr>
        <w:t>of legacy phosphorus in US Mid-Atlantic agricultural soils</w:t>
      </w:r>
    </w:p>
    <w:bookmarkEnd w:id="0"/>
    <w:p w14:paraId="5CC222E8" w14:textId="77777777" w:rsidR="003807C0" w:rsidRPr="00146773" w:rsidRDefault="003807C0" w:rsidP="00342C8E">
      <w:pPr>
        <w:spacing w:line="276" w:lineRule="auto"/>
        <w:rPr>
          <w:rFonts w:cstheme="minorHAnsi"/>
        </w:rPr>
      </w:pPr>
    </w:p>
    <w:p w14:paraId="1EC207A2" w14:textId="77777777" w:rsidR="003807C0" w:rsidRPr="00146773" w:rsidRDefault="003807C0" w:rsidP="00342C8E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b/>
        </w:rPr>
        <w:t>Research Description:</w:t>
      </w:r>
    </w:p>
    <w:p w14:paraId="7D3D1282" w14:textId="6FAC0BF0" w:rsidR="00D97618" w:rsidRDefault="00D97618" w:rsidP="00342C8E">
      <w:pPr>
        <w:spacing w:line="276" w:lineRule="auto"/>
        <w:rPr>
          <w:rFonts w:cstheme="minorHAnsi"/>
        </w:rPr>
      </w:pPr>
    </w:p>
    <w:p w14:paraId="3652EFB9" w14:textId="15A75B52" w:rsidR="000C356F" w:rsidRPr="007F7B57" w:rsidRDefault="000C356F" w:rsidP="007F7B57">
      <w:r>
        <w:t xml:space="preserve">Phosphorus (P) is an essential plant nutrient and is applied to agricultural soils as fertilizer or animal manure to promote optimal crop yield.  </w:t>
      </w:r>
      <w:r w:rsidR="005D63B9">
        <w:t xml:space="preserve">Due to crop need and complex P soil chemistry, decades of repeated additions have led to agricultural soils with a very high buildup of legacy P. </w:t>
      </w:r>
      <w:r>
        <w:t>Unfortunately, phosphorus loss to both fresh and salt water ecosystems can be extremely detrimental to aquatic life, human consumption/recreation, and overall water quality due to eutrophication, which is an algal bloom caused by nutrient enrichment whose decomposition depletes the water of oxygen</w:t>
      </w:r>
      <w:r w:rsidR="00B8014D">
        <w:t xml:space="preserve"> and leads to fish kills. </w:t>
      </w:r>
      <w:r>
        <w:t xml:space="preserve">By determining phosphorus </w:t>
      </w:r>
      <w:r w:rsidR="00B8014D">
        <w:t xml:space="preserve">solubility and </w:t>
      </w:r>
      <w:r>
        <w:t xml:space="preserve">speciation in soils, we will be able to better understand phosphorus availability to plants and environmental susceptibility to nutrient enrichment. </w:t>
      </w:r>
      <w:r w:rsidR="00B8014D">
        <w:t xml:space="preserve">Through P release experiments </w:t>
      </w:r>
      <w:r w:rsidR="005D63B9">
        <w:t xml:space="preserve">from soils </w:t>
      </w:r>
      <w:r w:rsidR="00B8014D">
        <w:t xml:space="preserve">called desorption, we will </w:t>
      </w:r>
      <w:r w:rsidR="005D63B9">
        <w:t>use different desorbing agents to investigate</w:t>
      </w:r>
      <w:r w:rsidR="00B8014D">
        <w:t xml:space="preserve"> P release over time from various Delmarva soils with high levels of legacy P.</w:t>
      </w:r>
      <w:r w:rsidR="005D63B9">
        <w:t xml:space="preserve"> The results from the desorption experiments are part of a larger research objective that utilizes </w:t>
      </w:r>
      <w:r w:rsidR="007F7B57">
        <w:t xml:space="preserve">novel </w:t>
      </w:r>
      <w:r w:rsidR="005D63B9">
        <w:t xml:space="preserve">synchrotron technologies </w:t>
      </w:r>
      <w:r w:rsidR="007F7B57">
        <w:t>(</w:t>
      </w:r>
      <w:r w:rsidR="00406E49">
        <w:t>micro X-ray fluorescence (</w:t>
      </w:r>
      <w:r w:rsidR="007F7B57">
        <w:t>µ</w:t>
      </w:r>
      <w:r w:rsidR="00406E49">
        <w:t>-</w:t>
      </w:r>
      <w:r w:rsidR="007F7B57">
        <w:t>XRF</w:t>
      </w:r>
      <w:r w:rsidR="00406E49">
        <w:t>)</w:t>
      </w:r>
      <w:r w:rsidR="007F7B57">
        <w:t xml:space="preserve"> maps and</w:t>
      </w:r>
      <w:r w:rsidR="00406E49">
        <w:t xml:space="preserve"> micro X-ray absorption near edge structure</w:t>
      </w:r>
      <w:r w:rsidR="007F7B57">
        <w:t xml:space="preserve"> </w:t>
      </w:r>
      <w:r w:rsidR="00406E49">
        <w:t>(</w:t>
      </w:r>
      <w:r w:rsidR="007F7B57">
        <w:t>µ</w:t>
      </w:r>
      <w:r w:rsidR="00406E49">
        <w:t>-</w:t>
      </w:r>
      <w:r w:rsidR="007F7B57">
        <w:t>XANES</w:t>
      </w:r>
      <w:r w:rsidR="00406E49">
        <w:t>)</w:t>
      </w:r>
      <w:r w:rsidR="007F7B57">
        <w:t xml:space="preserve"> spectro</w:t>
      </w:r>
      <w:r w:rsidR="00406E49">
        <w:t xml:space="preserve">scopy) </w:t>
      </w:r>
      <w:r w:rsidR="005D63B9">
        <w:t>to directly speciate the solid forms of P in the soil.</w:t>
      </w:r>
      <w:r w:rsidR="00406E49">
        <w:t xml:space="preserve"> </w:t>
      </w:r>
    </w:p>
    <w:p w14:paraId="26ED3F11" w14:textId="77777777" w:rsidR="004555AD" w:rsidRPr="00146773" w:rsidRDefault="004555AD" w:rsidP="00342C8E">
      <w:pPr>
        <w:spacing w:line="276" w:lineRule="auto"/>
        <w:rPr>
          <w:rFonts w:cstheme="minorHAnsi"/>
        </w:rPr>
      </w:pPr>
    </w:p>
    <w:p w14:paraId="0013B431" w14:textId="77777777" w:rsidR="007F7B57" w:rsidRDefault="003807C0" w:rsidP="00342C8E">
      <w:pPr>
        <w:spacing w:line="276" w:lineRule="auto"/>
        <w:rPr>
          <w:rFonts w:cstheme="minorHAnsi"/>
          <w:b/>
        </w:rPr>
      </w:pPr>
      <w:r w:rsidRPr="00146773">
        <w:rPr>
          <w:rFonts w:cstheme="minorHAnsi"/>
          <w:b/>
        </w:rPr>
        <w:t xml:space="preserve">Research Questions: </w:t>
      </w:r>
    </w:p>
    <w:p w14:paraId="4A7EB061" w14:textId="71CB638C" w:rsidR="0091617E" w:rsidRDefault="007F7B57" w:rsidP="007F7B57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7F7B57">
        <w:rPr>
          <w:rFonts w:cstheme="minorHAnsi"/>
        </w:rPr>
        <w:t>What is the solubility of legacy phosphorus from agricultural soils located on the Delmarva peninsula?</w:t>
      </w:r>
    </w:p>
    <w:p w14:paraId="22B6D870" w14:textId="77777777" w:rsidR="007F7B57" w:rsidRPr="007F7B57" w:rsidRDefault="007F7B57" w:rsidP="007F7B57">
      <w:pPr>
        <w:pStyle w:val="ListParagraph"/>
        <w:spacing w:line="276" w:lineRule="auto"/>
        <w:rPr>
          <w:rFonts w:cstheme="minorHAnsi"/>
        </w:rPr>
      </w:pPr>
    </w:p>
    <w:p w14:paraId="2D95BFAE" w14:textId="50671C00" w:rsidR="007F7B57" w:rsidRDefault="007F7B57" w:rsidP="007F7B57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7F7B57">
        <w:rPr>
          <w:rFonts w:cstheme="minorHAnsi"/>
        </w:rPr>
        <w:t xml:space="preserve">What legacy phosphorus species are present in these agricultural soils? </w:t>
      </w:r>
    </w:p>
    <w:p w14:paraId="7B4A3F4D" w14:textId="77777777" w:rsidR="00406E49" w:rsidRPr="00406E49" w:rsidRDefault="00406E49" w:rsidP="00406E49">
      <w:pPr>
        <w:pStyle w:val="ListParagraph"/>
        <w:rPr>
          <w:rFonts w:cstheme="minorHAnsi"/>
        </w:rPr>
      </w:pPr>
    </w:p>
    <w:p w14:paraId="1EAA0338" w14:textId="7F728CC4" w:rsidR="00406E49" w:rsidRPr="007F7B57" w:rsidRDefault="00406E49" w:rsidP="007F7B57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>
        <w:rPr>
          <w:rFonts w:cstheme="minorHAnsi"/>
        </w:rPr>
        <w:t>What impact will speciation have on the mobility of phosphorus in soil and water?</w:t>
      </w:r>
    </w:p>
    <w:p w14:paraId="1A11262E" w14:textId="77777777" w:rsidR="003807C0" w:rsidRPr="00146773" w:rsidRDefault="003807C0" w:rsidP="00342C8E">
      <w:pPr>
        <w:spacing w:line="276" w:lineRule="auto"/>
        <w:rPr>
          <w:rFonts w:cstheme="minorHAnsi"/>
        </w:rPr>
      </w:pPr>
    </w:p>
    <w:p w14:paraId="2284110B" w14:textId="5D5E985F" w:rsidR="009F355E" w:rsidRPr="009F355E" w:rsidRDefault="003807C0" w:rsidP="00342C8E">
      <w:pPr>
        <w:spacing w:line="276" w:lineRule="auto"/>
        <w:outlineLvl w:val="0"/>
        <w:rPr>
          <w:rFonts w:cstheme="minorHAnsi"/>
          <w:b/>
        </w:rPr>
      </w:pPr>
      <w:r w:rsidRPr="00146773">
        <w:rPr>
          <w:rFonts w:cstheme="minorHAnsi"/>
          <w:b/>
        </w:rPr>
        <w:t>Student Learning Objectives</w:t>
      </w:r>
      <w:r w:rsidRPr="009F355E">
        <w:rPr>
          <w:rFonts w:cstheme="minorHAnsi"/>
          <w:b/>
        </w:rPr>
        <w:t>:</w:t>
      </w:r>
      <w:r w:rsidR="00146773" w:rsidRPr="009F355E">
        <w:rPr>
          <w:rFonts w:cstheme="minorHAnsi"/>
          <w:b/>
        </w:rPr>
        <w:t xml:space="preserve">  Professional and Research Skills</w:t>
      </w:r>
    </w:p>
    <w:p w14:paraId="67958FBD" w14:textId="6FB83DD8" w:rsidR="00887D92" w:rsidRPr="00146773" w:rsidRDefault="00887D92" w:rsidP="00342C8E">
      <w:pPr>
        <w:spacing w:line="276" w:lineRule="auto"/>
        <w:outlineLvl w:val="0"/>
        <w:rPr>
          <w:rFonts w:cstheme="minorHAnsi"/>
        </w:rPr>
      </w:pPr>
    </w:p>
    <w:tbl>
      <w:tblPr>
        <w:tblStyle w:val="MediumShading1-Accent1"/>
        <w:tblW w:w="9530" w:type="dxa"/>
        <w:tblLook w:val="04A0" w:firstRow="1" w:lastRow="0" w:firstColumn="1" w:lastColumn="0" w:noHBand="0" w:noVBand="1"/>
      </w:tblPr>
      <w:tblGrid>
        <w:gridCol w:w="4040"/>
        <w:gridCol w:w="5490"/>
      </w:tblGrid>
      <w:tr w:rsidR="00011551" w:rsidRPr="00146773" w14:paraId="065F533C" w14:textId="2479F328" w:rsidTr="00146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vAlign w:val="center"/>
          </w:tcPr>
          <w:p w14:paraId="63887E3A" w14:textId="1065C232" w:rsidR="00011551" w:rsidRPr="00146773" w:rsidRDefault="00146773" w:rsidP="00342C8E">
            <w:pPr>
              <w:pStyle w:val="WhiteText"/>
              <w:keepNext/>
              <w:spacing w:line="276" w:lineRule="auto"/>
              <w:jc w:val="center"/>
              <w:rPr>
                <w:rFonts w:cstheme="minorHAnsi"/>
                <w:sz w:val="20"/>
              </w:rPr>
            </w:pPr>
            <w:r w:rsidRPr="00146773">
              <w:rPr>
                <w:rFonts w:cstheme="minorHAnsi"/>
                <w:sz w:val="20"/>
              </w:rPr>
              <w:lastRenderedPageBreak/>
              <w:t xml:space="preserve">Broad </w:t>
            </w:r>
            <w:r w:rsidR="00011551" w:rsidRPr="00146773">
              <w:rPr>
                <w:rFonts w:cstheme="minorHAnsi"/>
                <w:sz w:val="20"/>
              </w:rPr>
              <w:t>Professional Skills</w:t>
            </w:r>
          </w:p>
        </w:tc>
        <w:tc>
          <w:tcPr>
            <w:tcW w:w="5490" w:type="dxa"/>
          </w:tcPr>
          <w:p w14:paraId="757212DB" w14:textId="512FD923" w:rsidR="00011551" w:rsidRPr="00146773" w:rsidRDefault="00146773" w:rsidP="00342C8E">
            <w:pPr>
              <w:pStyle w:val="WhiteText"/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46773">
              <w:rPr>
                <w:rFonts w:cstheme="minorHAnsi"/>
                <w:sz w:val="20"/>
              </w:rPr>
              <w:t>Specific Skills</w:t>
            </w:r>
          </w:p>
        </w:tc>
      </w:tr>
      <w:tr w:rsidR="00011551" w:rsidRPr="00146773" w14:paraId="7AC4EB6C" w14:textId="344A46C8" w:rsidTr="00484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1208E84F" w14:textId="77777777" w:rsidR="00011551" w:rsidRPr="00146773" w:rsidRDefault="00011551" w:rsidP="00484FB5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 w:rsidRPr="00146773">
              <w:rPr>
                <w:rFonts w:cstheme="minorHAnsi"/>
                <w:b w:val="0"/>
                <w:sz w:val="20"/>
              </w:rPr>
              <w:t>Express ideas in writing</w:t>
            </w:r>
          </w:p>
        </w:tc>
        <w:tc>
          <w:tcPr>
            <w:tcW w:w="5490" w:type="dxa"/>
          </w:tcPr>
          <w:p w14:paraId="208A3DCD" w14:textId="36F211C1" w:rsidR="00011551" w:rsidRPr="00146773" w:rsidRDefault="00EC0223" w:rsidP="00484FB5">
            <w:pPr>
              <w:keepNext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Learn how to properly use a laboratory notebook. </w:t>
            </w:r>
            <w:r w:rsidR="00011551" w:rsidRPr="00146773">
              <w:rPr>
                <w:rFonts w:cstheme="minorHAnsi"/>
                <w:sz w:val="20"/>
              </w:rPr>
              <w:t xml:space="preserve">Write descriptions of research procedures, </w:t>
            </w:r>
            <w:r>
              <w:rPr>
                <w:rFonts w:cstheme="minorHAnsi"/>
                <w:sz w:val="20"/>
              </w:rPr>
              <w:t>write a lab report to practice technical writing complete with</w:t>
            </w:r>
            <w:r w:rsidR="0028487B">
              <w:rPr>
                <w:rFonts w:cstheme="minorHAnsi"/>
                <w:sz w:val="20"/>
              </w:rPr>
              <w:t xml:space="preserve"> a literature review (to practice locating and understanding scientific articles)</w:t>
            </w:r>
            <w:r>
              <w:rPr>
                <w:rFonts w:cstheme="minorHAnsi"/>
                <w:sz w:val="20"/>
              </w:rPr>
              <w:t xml:space="preserve">, and </w:t>
            </w:r>
            <w:r w:rsidR="00011551" w:rsidRPr="00146773">
              <w:rPr>
                <w:rFonts w:cstheme="minorHAnsi"/>
                <w:sz w:val="20"/>
              </w:rPr>
              <w:t>create a poster of your research</w:t>
            </w:r>
            <w:r>
              <w:rPr>
                <w:rFonts w:cstheme="minorHAnsi"/>
                <w:sz w:val="20"/>
              </w:rPr>
              <w:t>.</w:t>
            </w:r>
          </w:p>
        </w:tc>
      </w:tr>
      <w:tr w:rsidR="00011551" w:rsidRPr="00146773" w14:paraId="64CD306F" w14:textId="72719E76" w:rsidTr="00484F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6F888E6F" w14:textId="77777777" w:rsidR="00011551" w:rsidRPr="00146773" w:rsidRDefault="00011551" w:rsidP="00484FB5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 w:rsidRPr="00146773">
              <w:rPr>
                <w:rFonts w:cstheme="minorHAnsi"/>
                <w:b w:val="0"/>
                <w:sz w:val="20"/>
              </w:rPr>
              <w:t>Express ideas verbally</w:t>
            </w:r>
          </w:p>
        </w:tc>
        <w:tc>
          <w:tcPr>
            <w:tcW w:w="5490" w:type="dxa"/>
          </w:tcPr>
          <w:p w14:paraId="0BD90F87" w14:textId="089BFAC8" w:rsidR="00011551" w:rsidRPr="00146773" w:rsidRDefault="0028487B" w:rsidP="00484FB5">
            <w:pPr>
              <w:keepNext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Discuss research activity with your mentor, other members of the lab</w:t>
            </w:r>
            <w:r w:rsidR="00011551" w:rsidRPr="00146773">
              <w:rPr>
                <w:rFonts w:cstheme="minorHAnsi"/>
                <w:sz w:val="20"/>
              </w:rPr>
              <w:t>,</w:t>
            </w:r>
            <w:r>
              <w:rPr>
                <w:rFonts w:cstheme="minorHAnsi"/>
                <w:sz w:val="20"/>
              </w:rPr>
              <w:t xml:space="preserve"> and</w:t>
            </w:r>
            <w:r w:rsidR="00011551" w:rsidRPr="00146773">
              <w:rPr>
                <w:rFonts w:cstheme="minorHAnsi"/>
                <w:sz w:val="20"/>
              </w:rPr>
              <w:t xml:space="preserve"> present</w:t>
            </w:r>
            <w:r>
              <w:rPr>
                <w:rFonts w:cstheme="minorHAnsi"/>
                <w:sz w:val="20"/>
              </w:rPr>
              <w:t xml:space="preserve"> a</w:t>
            </w:r>
            <w:r w:rsidR="00011551" w:rsidRPr="00146773">
              <w:rPr>
                <w:rFonts w:cstheme="minorHAnsi"/>
                <w:sz w:val="20"/>
              </w:rPr>
              <w:t xml:space="preserve"> poster at </w:t>
            </w:r>
            <w:r>
              <w:rPr>
                <w:rFonts w:cstheme="minorHAnsi"/>
                <w:sz w:val="20"/>
              </w:rPr>
              <w:t xml:space="preserve">the </w:t>
            </w:r>
            <w:r w:rsidR="00011551" w:rsidRPr="00146773">
              <w:rPr>
                <w:rFonts w:cstheme="minorHAnsi"/>
                <w:sz w:val="20"/>
              </w:rPr>
              <w:t>symposium</w:t>
            </w:r>
            <w:r>
              <w:rPr>
                <w:rFonts w:cstheme="minorHAnsi"/>
                <w:sz w:val="20"/>
              </w:rPr>
              <w:t>.</w:t>
            </w:r>
          </w:p>
        </w:tc>
      </w:tr>
      <w:tr w:rsidR="00011551" w:rsidRPr="00146773" w14:paraId="47B8CD8D" w14:textId="21356EDC" w:rsidTr="00484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2EC7F2C2" w14:textId="77777777" w:rsidR="00011551" w:rsidRPr="00146773" w:rsidRDefault="00011551" w:rsidP="00484FB5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 w:rsidRPr="00146773">
              <w:rPr>
                <w:rFonts w:cstheme="minorHAnsi"/>
                <w:b w:val="0"/>
                <w:sz w:val="20"/>
              </w:rPr>
              <w:t>Work independently</w:t>
            </w:r>
          </w:p>
        </w:tc>
        <w:tc>
          <w:tcPr>
            <w:tcW w:w="5490" w:type="dxa"/>
          </w:tcPr>
          <w:p w14:paraId="19EAA5F9" w14:textId="10939556" w:rsidR="00011551" w:rsidRPr="00146773" w:rsidRDefault="00011551" w:rsidP="00484FB5">
            <w:pPr>
              <w:keepNext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46773">
              <w:rPr>
                <w:rFonts w:cstheme="minorHAnsi"/>
                <w:sz w:val="20"/>
              </w:rPr>
              <w:t xml:space="preserve">Conduct </w:t>
            </w:r>
            <w:r w:rsidR="005571CB">
              <w:rPr>
                <w:rFonts w:cstheme="minorHAnsi"/>
                <w:sz w:val="20"/>
              </w:rPr>
              <w:t>phosphorus desorption experiments using various P desorbing agents.</w:t>
            </w:r>
          </w:p>
        </w:tc>
      </w:tr>
      <w:tr w:rsidR="00011551" w:rsidRPr="00146773" w14:paraId="316F3A44" w14:textId="59EDEFD6" w:rsidTr="00484F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17B2623B" w14:textId="77777777" w:rsidR="00011551" w:rsidRPr="00146773" w:rsidRDefault="00011551" w:rsidP="00484FB5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 w:rsidRPr="00146773">
              <w:rPr>
                <w:rFonts w:cstheme="minorHAnsi"/>
                <w:b w:val="0"/>
                <w:sz w:val="20"/>
              </w:rPr>
              <w:t>Maintain professional attitude and work principles (i.e. integrity, responsibility, diligence, following ethical standards)</w:t>
            </w:r>
          </w:p>
        </w:tc>
        <w:tc>
          <w:tcPr>
            <w:tcW w:w="5490" w:type="dxa"/>
          </w:tcPr>
          <w:p w14:paraId="1816CF4B" w14:textId="0859E386" w:rsidR="00011551" w:rsidRPr="00146773" w:rsidRDefault="00011551" w:rsidP="00484FB5">
            <w:pPr>
              <w:keepNext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46773">
              <w:rPr>
                <w:rFonts w:cstheme="minorHAnsi"/>
                <w:sz w:val="20"/>
              </w:rPr>
              <w:t>Be on time,</w:t>
            </w:r>
            <w:r w:rsidR="0028487B">
              <w:rPr>
                <w:rFonts w:cstheme="minorHAnsi"/>
                <w:sz w:val="20"/>
              </w:rPr>
              <w:t xml:space="preserve"> wear appropriate PPE at all times in the lab, </w:t>
            </w:r>
            <w:r w:rsidRPr="00146773">
              <w:rPr>
                <w:rFonts w:cstheme="minorHAnsi"/>
                <w:sz w:val="20"/>
              </w:rPr>
              <w:t xml:space="preserve"> learn procedures, ask questions if unsure,</w:t>
            </w:r>
            <w:r w:rsidR="00406E49">
              <w:rPr>
                <w:rFonts w:cstheme="minorHAnsi"/>
                <w:sz w:val="20"/>
              </w:rPr>
              <w:t xml:space="preserve"> respond to emails, complete assigned readings, and</w:t>
            </w:r>
            <w:r w:rsidRPr="00146773">
              <w:rPr>
                <w:rFonts w:cstheme="minorHAnsi"/>
                <w:sz w:val="20"/>
              </w:rPr>
              <w:t xml:space="preserve"> respect everyone you work with</w:t>
            </w:r>
            <w:r w:rsidR="0028487B">
              <w:rPr>
                <w:rFonts w:cstheme="minorHAnsi"/>
                <w:sz w:val="20"/>
              </w:rPr>
              <w:t>.</w:t>
            </w:r>
          </w:p>
        </w:tc>
      </w:tr>
    </w:tbl>
    <w:p w14:paraId="56B64D0B" w14:textId="16D13B8E" w:rsidR="00484FB5" w:rsidRDefault="00484FB5"/>
    <w:tbl>
      <w:tblPr>
        <w:tblStyle w:val="MediumShading1-Accent1"/>
        <w:tblW w:w="9530" w:type="dxa"/>
        <w:tblLook w:val="04A0" w:firstRow="1" w:lastRow="0" w:firstColumn="1" w:lastColumn="0" w:noHBand="0" w:noVBand="1"/>
      </w:tblPr>
      <w:tblGrid>
        <w:gridCol w:w="4040"/>
        <w:gridCol w:w="5490"/>
      </w:tblGrid>
      <w:tr w:rsidR="00011551" w:rsidRPr="00146773" w14:paraId="31FC5EDB" w14:textId="3E1B2EF6" w:rsidTr="00484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shd w:val="clear" w:color="auto" w:fill="0070C0"/>
            <w:vAlign w:val="center"/>
          </w:tcPr>
          <w:p w14:paraId="50499595" w14:textId="1B2910C6" w:rsidR="00011551" w:rsidRPr="00146773" w:rsidRDefault="00146773" w:rsidP="00484FB5">
            <w:pPr>
              <w:pStyle w:val="WhiteText"/>
              <w:keepNext/>
              <w:spacing w:line="276" w:lineRule="auto"/>
              <w:jc w:val="center"/>
              <w:rPr>
                <w:rFonts w:cstheme="minorHAnsi"/>
                <w:sz w:val="20"/>
              </w:rPr>
            </w:pPr>
            <w:r w:rsidRPr="00146773">
              <w:rPr>
                <w:rFonts w:cstheme="minorHAnsi"/>
                <w:sz w:val="20"/>
              </w:rPr>
              <w:t xml:space="preserve">Broad </w:t>
            </w:r>
            <w:r w:rsidR="00011551" w:rsidRPr="00146773">
              <w:rPr>
                <w:rFonts w:cstheme="minorHAnsi"/>
                <w:sz w:val="20"/>
              </w:rPr>
              <w:t>Scientific Research Skills</w:t>
            </w:r>
          </w:p>
        </w:tc>
        <w:tc>
          <w:tcPr>
            <w:tcW w:w="5490" w:type="dxa"/>
            <w:shd w:val="clear" w:color="auto" w:fill="0070C0"/>
            <w:vAlign w:val="center"/>
          </w:tcPr>
          <w:p w14:paraId="33E56E7B" w14:textId="239F1FA7" w:rsidR="00011551" w:rsidRPr="00146773" w:rsidRDefault="00146773" w:rsidP="00484FB5">
            <w:pPr>
              <w:pStyle w:val="WhiteText"/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</w:rPr>
            </w:pPr>
            <w:r w:rsidRPr="00146773">
              <w:rPr>
                <w:rFonts w:cstheme="minorHAnsi"/>
                <w:sz w:val="20"/>
              </w:rPr>
              <w:t>Specific Skills</w:t>
            </w:r>
          </w:p>
        </w:tc>
      </w:tr>
      <w:tr w:rsidR="00011551" w:rsidRPr="00146773" w14:paraId="70935669" w14:textId="03CC39BB" w:rsidTr="00484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39CFB659" w14:textId="77777777" w:rsidR="00011551" w:rsidRPr="00146773" w:rsidRDefault="00011551" w:rsidP="00484FB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146773">
              <w:rPr>
                <w:rFonts w:cstheme="minorHAnsi"/>
                <w:b w:val="0"/>
                <w:sz w:val="20"/>
              </w:rPr>
              <w:t xml:space="preserve">Understand scientific terms </w:t>
            </w:r>
          </w:p>
        </w:tc>
        <w:tc>
          <w:tcPr>
            <w:tcW w:w="5490" w:type="dxa"/>
          </w:tcPr>
          <w:p w14:paraId="4CCF74A1" w14:textId="561A13D3" w:rsidR="00011551" w:rsidRPr="00146773" w:rsidRDefault="0028487B" w:rsidP="00484F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Demonstrate an understanding of</w:t>
            </w:r>
            <w:r w:rsidR="005571CB">
              <w:rPr>
                <w:rFonts w:cstheme="minorHAnsi"/>
                <w:sz w:val="20"/>
              </w:rPr>
              <w:t xml:space="preserve"> the role of phosphorus in agriculture and the environment</w:t>
            </w:r>
            <w:r>
              <w:rPr>
                <w:rFonts w:cstheme="minorHAnsi"/>
                <w:sz w:val="20"/>
              </w:rPr>
              <w:t xml:space="preserve"> through random verbal “quizzes” and writing a lab report</w:t>
            </w:r>
            <w:r w:rsidR="005571CB">
              <w:rPr>
                <w:rFonts w:cstheme="minorHAnsi"/>
                <w:sz w:val="20"/>
              </w:rPr>
              <w:t xml:space="preserve">. Understand the issues that arise from decades of phosphorus addition to agricultural fields. Develop more knowledge of soil and phosphorus chemistry. </w:t>
            </w:r>
          </w:p>
        </w:tc>
      </w:tr>
      <w:tr w:rsidR="00011551" w:rsidRPr="00146773" w14:paraId="0B48E966" w14:textId="4DBA1915" w:rsidTr="00484F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5F66F16E" w14:textId="77777777" w:rsidR="00011551" w:rsidRPr="00146773" w:rsidRDefault="00011551" w:rsidP="00484FB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146773">
              <w:rPr>
                <w:rFonts w:cstheme="minorHAnsi"/>
                <w:b w:val="0"/>
                <w:sz w:val="20"/>
              </w:rPr>
              <w:t>Locate scientific articles and resources</w:t>
            </w:r>
          </w:p>
        </w:tc>
        <w:tc>
          <w:tcPr>
            <w:tcW w:w="5490" w:type="dxa"/>
          </w:tcPr>
          <w:p w14:paraId="7761173D" w14:textId="48874A97" w:rsidR="00011551" w:rsidRPr="00146773" w:rsidRDefault="00011551" w:rsidP="00484FB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46773">
              <w:rPr>
                <w:rFonts w:cstheme="minorHAnsi"/>
                <w:sz w:val="20"/>
              </w:rPr>
              <w:t>Conduct searches for</w:t>
            </w:r>
            <w:r w:rsidR="0028487B">
              <w:rPr>
                <w:rFonts w:cstheme="minorHAnsi"/>
                <w:sz w:val="20"/>
              </w:rPr>
              <w:t xml:space="preserve"> relevant</w:t>
            </w:r>
            <w:r w:rsidRPr="00146773">
              <w:rPr>
                <w:rFonts w:cstheme="minorHAnsi"/>
                <w:sz w:val="20"/>
              </w:rPr>
              <w:t xml:space="preserve"> literature</w:t>
            </w:r>
            <w:r w:rsidR="005E03F6">
              <w:rPr>
                <w:rFonts w:cstheme="minorHAnsi"/>
                <w:sz w:val="20"/>
              </w:rPr>
              <w:t xml:space="preserve"> abo</w:t>
            </w:r>
            <w:r w:rsidR="005571CB">
              <w:rPr>
                <w:rFonts w:cstheme="minorHAnsi"/>
                <w:sz w:val="20"/>
              </w:rPr>
              <w:t>ut soil chemistry, phosphorus chemistry, and environmental chemistry.</w:t>
            </w:r>
          </w:p>
        </w:tc>
      </w:tr>
      <w:tr w:rsidR="00011551" w:rsidRPr="00146773" w14:paraId="21A75F36" w14:textId="62C56C7B" w:rsidTr="00484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072E98C5" w14:textId="13D2C1E2" w:rsidR="00011551" w:rsidRPr="00146773" w:rsidRDefault="00011551" w:rsidP="00484FB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146773">
              <w:rPr>
                <w:rFonts w:cstheme="minorHAnsi"/>
                <w:b w:val="0"/>
                <w:sz w:val="20"/>
              </w:rPr>
              <w:t>Use</w:t>
            </w:r>
            <w:r w:rsidR="00EC0223">
              <w:rPr>
                <w:rFonts w:cstheme="minorHAnsi"/>
                <w:b w:val="0"/>
                <w:sz w:val="20"/>
              </w:rPr>
              <w:t xml:space="preserve"> and apply</w:t>
            </w:r>
            <w:r w:rsidRPr="00146773">
              <w:rPr>
                <w:rFonts w:cstheme="minorHAnsi"/>
                <w:b w:val="0"/>
                <w:sz w:val="20"/>
              </w:rPr>
              <w:t xml:space="preserve"> scientific tools</w:t>
            </w:r>
            <w:r w:rsidR="00EC0223">
              <w:rPr>
                <w:rFonts w:cstheme="minorHAnsi"/>
                <w:b w:val="0"/>
                <w:sz w:val="20"/>
              </w:rPr>
              <w:t xml:space="preserve"> and techniques in research experiments</w:t>
            </w:r>
          </w:p>
        </w:tc>
        <w:tc>
          <w:tcPr>
            <w:tcW w:w="5490" w:type="dxa"/>
          </w:tcPr>
          <w:p w14:paraId="4ADF851F" w14:textId="354FC079" w:rsidR="00011551" w:rsidRPr="00146773" w:rsidRDefault="005571CB" w:rsidP="00484F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Basic tools for wet chemical soil extractions (</w:t>
            </w:r>
            <w:r w:rsidR="005E29C7">
              <w:rPr>
                <w:rFonts w:cstheme="minorHAnsi"/>
                <w:sz w:val="20"/>
              </w:rPr>
              <w:t xml:space="preserve">solution preparation, </w:t>
            </w:r>
            <w:r>
              <w:rPr>
                <w:rFonts w:cstheme="minorHAnsi"/>
                <w:sz w:val="20"/>
              </w:rPr>
              <w:t xml:space="preserve">pipette, centrifuge tubes, balance, </w:t>
            </w:r>
            <w:r w:rsidR="005E29C7">
              <w:rPr>
                <w:rFonts w:cstheme="minorHAnsi"/>
                <w:sz w:val="20"/>
              </w:rPr>
              <w:t>pH electrode, shaker, filters) and inductively coupled plasma atomic emission spectroscopy (ICP-AES) for supernatant analysis.</w:t>
            </w:r>
            <w:r w:rsidR="00406E49">
              <w:rPr>
                <w:rFonts w:cstheme="minorHAnsi"/>
                <w:sz w:val="20"/>
              </w:rPr>
              <w:t xml:space="preserve"> Students will also learn about X-ray absorption spectroscopy (XAS) through looking over data (with their mentor) collected at various beamlines at the synchrotron.</w:t>
            </w:r>
          </w:p>
        </w:tc>
      </w:tr>
      <w:tr w:rsidR="00011551" w:rsidRPr="00146773" w14:paraId="697FFB88" w14:textId="7C02D950" w:rsidTr="00484F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2CFC6373" w14:textId="77777777" w:rsidR="00011551" w:rsidRPr="00146773" w:rsidRDefault="00011551" w:rsidP="00484FB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146773">
              <w:rPr>
                <w:rFonts w:cstheme="minorHAnsi"/>
                <w:b w:val="0"/>
                <w:sz w:val="20"/>
              </w:rPr>
              <w:t>Recognize simple patterns in research data</w:t>
            </w:r>
          </w:p>
        </w:tc>
        <w:tc>
          <w:tcPr>
            <w:tcW w:w="5490" w:type="dxa"/>
          </w:tcPr>
          <w:p w14:paraId="1457D737" w14:textId="41F0CCF9" w:rsidR="00011551" w:rsidRPr="00146773" w:rsidRDefault="005E29C7" w:rsidP="00484FB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 phosphorus sorption and desorption curves.</w:t>
            </w:r>
          </w:p>
        </w:tc>
      </w:tr>
      <w:tr w:rsidR="00011551" w:rsidRPr="00146773" w14:paraId="7DDACBDB" w14:textId="08E803EB" w:rsidTr="00484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6DE1788E" w14:textId="77777777" w:rsidR="00011551" w:rsidRPr="00146773" w:rsidRDefault="00011551" w:rsidP="00484FB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146773">
              <w:rPr>
                <w:rFonts w:cstheme="minorHAnsi"/>
                <w:b w:val="0"/>
                <w:sz w:val="20"/>
              </w:rPr>
              <w:t>Understand research questions</w:t>
            </w:r>
          </w:p>
        </w:tc>
        <w:tc>
          <w:tcPr>
            <w:tcW w:w="5490" w:type="dxa"/>
          </w:tcPr>
          <w:p w14:paraId="47EB04EB" w14:textId="429F6A73" w:rsidR="00011551" w:rsidRPr="00146773" w:rsidRDefault="00C42B0E" w:rsidP="00484F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Posed by research article</w:t>
            </w:r>
            <w:r w:rsidR="00EC0223">
              <w:rPr>
                <w:rFonts w:cstheme="minorHAnsi"/>
                <w:sz w:val="20"/>
              </w:rPr>
              <w:t>s</w:t>
            </w:r>
            <w:r>
              <w:rPr>
                <w:rFonts w:cstheme="minorHAnsi"/>
                <w:sz w:val="20"/>
              </w:rPr>
              <w:t xml:space="preserve"> and our own research.</w:t>
            </w:r>
          </w:p>
        </w:tc>
      </w:tr>
      <w:tr w:rsidR="00011551" w:rsidRPr="00146773" w14:paraId="12753D82" w14:textId="1E288E34" w:rsidTr="00484F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4DCB7C88" w14:textId="77777777" w:rsidR="00011551" w:rsidRPr="00146773" w:rsidRDefault="00011551" w:rsidP="00484FB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146773">
              <w:rPr>
                <w:rFonts w:cstheme="minorHAnsi"/>
                <w:b w:val="0"/>
                <w:sz w:val="20"/>
              </w:rPr>
              <w:t>Read and understand research articles</w:t>
            </w:r>
          </w:p>
        </w:tc>
        <w:tc>
          <w:tcPr>
            <w:tcW w:w="5490" w:type="dxa"/>
          </w:tcPr>
          <w:p w14:paraId="14E42AC6" w14:textId="76B970D2" w:rsidR="00011551" w:rsidRPr="00146773" w:rsidRDefault="00C42B0E" w:rsidP="00484FB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 environmental, soil, and phosphorus chemistry.</w:t>
            </w:r>
          </w:p>
        </w:tc>
      </w:tr>
      <w:tr w:rsidR="00EC0223" w:rsidRPr="00146773" w14:paraId="4CC23A8D" w14:textId="1049A528" w:rsidTr="00484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36C55E5F" w14:textId="12C77C5A" w:rsidR="00EC0223" w:rsidRPr="00484FB5" w:rsidRDefault="00EC0223" w:rsidP="00484FB5">
            <w:pPr>
              <w:spacing w:line="276" w:lineRule="auto"/>
              <w:rPr>
                <w:rFonts w:cstheme="minorHAnsi"/>
                <w:b w:val="0"/>
                <w:sz w:val="20"/>
                <w:szCs w:val="20"/>
              </w:rPr>
            </w:pPr>
            <w:r w:rsidRPr="00484FB5">
              <w:rPr>
                <w:rFonts w:cstheme="minorHAnsi"/>
                <w:b w:val="0"/>
                <w:sz w:val="20"/>
                <w:szCs w:val="20"/>
              </w:rPr>
              <w:t xml:space="preserve">Analyze research data </w:t>
            </w:r>
          </w:p>
        </w:tc>
        <w:tc>
          <w:tcPr>
            <w:tcW w:w="5490" w:type="dxa"/>
          </w:tcPr>
          <w:p w14:paraId="74519DFC" w14:textId="46939E1B" w:rsidR="00EC0223" w:rsidRPr="00484FB5" w:rsidRDefault="00406E49" w:rsidP="00484F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E</w:t>
            </w:r>
            <w:r w:rsidR="00EC0223">
              <w:rPr>
                <w:rFonts w:cstheme="minorHAnsi"/>
                <w:sz w:val="20"/>
                <w:szCs w:val="20"/>
              </w:rPr>
              <w:t>xcel and Origin</w:t>
            </w:r>
            <w:r w:rsidR="00EC0223" w:rsidRPr="00484FB5">
              <w:rPr>
                <w:rFonts w:cstheme="minorHAnsi"/>
                <w:sz w:val="20"/>
                <w:szCs w:val="20"/>
              </w:rPr>
              <w:t xml:space="preserve"> to analyze dat</w:t>
            </w:r>
            <w:r w:rsidR="00EC0223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C0223" w:rsidRPr="00146773" w14:paraId="73707429" w14:textId="7A26BE0F" w:rsidTr="00484F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524D1D78" w14:textId="26FB8448" w:rsidR="00EC0223" w:rsidRPr="00484FB5" w:rsidRDefault="00EC0223" w:rsidP="00484FB5">
            <w:pPr>
              <w:spacing w:line="276" w:lineRule="auto"/>
              <w:rPr>
                <w:rFonts w:cstheme="minorHAnsi"/>
                <w:b w:val="0"/>
                <w:sz w:val="20"/>
                <w:szCs w:val="20"/>
              </w:rPr>
            </w:pPr>
            <w:r w:rsidRPr="00484FB5">
              <w:rPr>
                <w:rFonts w:cstheme="minorHAnsi"/>
                <w:b w:val="0"/>
                <w:sz w:val="20"/>
                <w:szCs w:val="20"/>
              </w:rPr>
              <w:t>Understand, apply, and explain scientific concepts and theories</w:t>
            </w:r>
          </w:p>
        </w:tc>
        <w:tc>
          <w:tcPr>
            <w:tcW w:w="5490" w:type="dxa"/>
          </w:tcPr>
          <w:p w14:paraId="3B564CD8" w14:textId="0945665D" w:rsidR="00EC0223" w:rsidRPr="00484FB5" w:rsidRDefault="00EC0223" w:rsidP="00484FB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484FB5">
              <w:rPr>
                <w:rFonts w:cstheme="minorHAnsi"/>
                <w:sz w:val="20"/>
                <w:szCs w:val="20"/>
              </w:rPr>
              <w:t xml:space="preserve">ith lab personnel, </w:t>
            </w:r>
            <w:r>
              <w:rPr>
                <w:rFonts w:cstheme="minorHAnsi"/>
                <w:sz w:val="20"/>
                <w:szCs w:val="20"/>
              </w:rPr>
              <w:t xml:space="preserve">with the general public, </w:t>
            </w:r>
            <w:r w:rsidRPr="00484FB5">
              <w:rPr>
                <w:rFonts w:cstheme="minorHAnsi"/>
                <w:sz w:val="20"/>
                <w:szCs w:val="20"/>
              </w:rPr>
              <w:t xml:space="preserve">and during </w:t>
            </w: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Pr="00484FB5">
              <w:rPr>
                <w:rFonts w:cstheme="minorHAnsi"/>
                <w:sz w:val="20"/>
                <w:szCs w:val="20"/>
              </w:rPr>
              <w:t>research symposium</w:t>
            </w:r>
            <w:r w:rsidR="0028487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C0223" w:rsidRPr="00146773" w14:paraId="7A5B9951" w14:textId="78CEDCFF" w:rsidTr="00484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3C25347E" w14:textId="70C6B795" w:rsidR="00EC0223" w:rsidRPr="00484FB5" w:rsidRDefault="00EC0223" w:rsidP="00484FB5">
            <w:pPr>
              <w:spacing w:line="276" w:lineRule="auto"/>
              <w:rPr>
                <w:rFonts w:cstheme="minorHAnsi"/>
                <w:b w:val="0"/>
                <w:sz w:val="20"/>
                <w:szCs w:val="20"/>
              </w:rPr>
            </w:pPr>
            <w:r w:rsidRPr="00484FB5">
              <w:rPr>
                <w:rFonts w:cstheme="minorHAnsi"/>
                <w:b w:val="0"/>
                <w:sz w:val="20"/>
                <w:szCs w:val="20"/>
              </w:rPr>
              <w:t>Identify appropriate research methods</w:t>
            </w:r>
          </w:p>
        </w:tc>
        <w:tc>
          <w:tcPr>
            <w:tcW w:w="5490" w:type="dxa"/>
          </w:tcPr>
          <w:p w14:paraId="33011D5F" w14:textId="7F70C2A8" w:rsidR="00EC0223" w:rsidRPr="00484FB5" w:rsidRDefault="00EC0223" w:rsidP="00484F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Design experiments for phosphorus sorption and desorption in the lab.</w:t>
            </w:r>
          </w:p>
        </w:tc>
      </w:tr>
    </w:tbl>
    <w:p w14:paraId="57E78756" w14:textId="77777777" w:rsidR="003807C0" w:rsidRPr="00146773" w:rsidRDefault="003807C0" w:rsidP="00342C8E">
      <w:pPr>
        <w:spacing w:line="276" w:lineRule="auto"/>
        <w:rPr>
          <w:rFonts w:cstheme="minorHAnsi"/>
        </w:rPr>
      </w:pPr>
    </w:p>
    <w:p w14:paraId="683FD33E" w14:textId="77777777" w:rsidR="003807C0" w:rsidRPr="00146773" w:rsidRDefault="003807C0" w:rsidP="00342C8E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b/>
        </w:rPr>
        <w:t xml:space="preserve">Prerequisites: </w:t>
      </w:r>
    </w:p>
    <w:p w14:paraId="7397EC07" w14:textId="1056DCC3" w:rsidR="003807C0" w:rsidRPr="00146773" w:rsidRDefault="0028487B" w:rsidP="00342C8E">
      <w:pPr>
        <w:spacing w:line="276" w:lineRule="auto"/>
        <w:rPr>
          <w:rFonts w:cstheme="minorHAnsi"/>
        </w:rPr>
      </w:pPr>
      <w:r>
        <w:rPr>
          <w:rFonts w:cstheme="minorHAnsi"/>
        </w:rPr>
        <w:t>Introductory chemistry, attention to detail, patience, persistence, and a good attitude!</w:t>
      </w:r>
    </w:p>
    <w:p w14:paraId="3836B28D" w14:textId="77777777" w:rsidR="009F1C66" w:rsidRPr="00146773" w:rsidRDefault="009F1C66" w:rsidP="00342C8E">
      <w:pPr>
        <w:spacing w:line="276" w:lineRule="auto"/>
        <w:rPr>
          <w:rFonts w:cstheme="minorHAnsi"/>
        </w:rPr>
      </w:pPr>
    </w:p>
    <w:p w14:paraId="2646C813" w14:textId="00693EAB" w:rsidR="003807C0" w:rsidRPr="00146773" w:rsidRDefault="003807C0" w:rsidP="00342C8E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b/>
        </w:rPr>
        <w:t>Work Environment</w:t>
      </w:r>
      <w:r w:rsidR="0005252C" w:rsidRPr="00146773">
        <w:rPr>
          <w:rFonts w:cstheme="minorHAnsi"/>
          <w:b/>
        </w:rPr>
        <w:t xml:space="preserve"> and Expectations:</w:t>
      </w:r>
    </w:p>
    <w:p w14:paraId="6EA1C895" w14:textId="104EABFE" w:rsidR="00342C8E" w:rsidRDefault="00342C8E" w:rsidP="00342C8E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lastRenderedPageBreak/>
        <w:t>Laboratory environment</w:t>
      </w:r>
      <w:r w:rsidRPr="00146773">
        <w:rPr>
          <w:rFonts w:cstheme="minorHAnsi"/>
        </w:rPr>
        <w:t xml:space="preserve">:  </w:t>
      </w:r>
      <w:r w:rsidR="005571CB">
        <w:rPr>
          <w:rFonts w:cstheme="minorHAnsi"/>
        </w:rPr>
        <w:t>The lab is located in Harker ISE Lab on the 4</w:t>
      </w:r>
      <w:r w:rsidR="005571CB" w:rsidRPr="005571CB">
        <w:rPr>
          <w:rFonts w:cstheme="minorHAnsi"/>
          <w:vertAlign w:val="superscript"/>
        </w:rPr>
        <w:t>th</w:t>
      </w:r>
      <w:r w:rsidR="005571CB">
        <w:rPr>
          <w:rFonts w:cstheme="minorHAnsi"/>
        </w:rPr>
        <w:t xml:space="preserve"> floor. Hours are flexible and the schedule best suited for the undergraduate and graduate student mentor will be determined.</w:t>
      </w:r>
    </w:p>
    <w:p w14:paraId="3528E84B" w14:textId="77777777" w:rsidR="005571CB" w:rsidRPr="00146773" w:rsidRDefault="005571CB" w:rsidP="00342C8E">
      <w:pPr>
        <w:spacing w:line="276" w:lineRule="auto"/>
        <w:outlineLvl w:val="0"/>
        <w:rPr>
          <w:rFonts w:cstheme="minorHAnsi"/>
        </w:rPr>
      </w:pPr>
    </w:p>
    <w:p w14:paraId="04763A60" w14:textId="6D8A5312" w:rsidR="003807C0" w:rsidRPr="00146773" w:rsidRDefault="0005252C" w:rsidP="00342C8E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</w:rPr>
        <w:t>Students will work part time during the fall and spring semesters, and full time during UD Winter Session</w:t>
      </w:r>
      <w:r w:rsidR="003C4B2E" w:rsidRPr="00146773">
        <w:rPr>
          <w:rFonts w:cstheme="minorHAnsi"/>
        </w:rPr>
        <w:t xml:space="preserve">, </w:t>
      </w:r>
      <w:r w:rsidR="00602C44" w:rsidRPr="00146773">
        <w:rPr>
          <w:rFonts w:cstheme="minorHAnsi"/>
        </w:rPr>
        <w:t>January 7-February 8, 2019.</w:t>
      </w:r>
      <w:r w:rsidR="0040226A" w:rsidRPr="00146773">
        <w:rPr>
          <w:rFonts w:cstheme="minorHAnsi"/>
        </w:rPr>
        <w:t xml:space="preserve"> Students will also participate in a retreat, communications workshop and end of internship </w:t>
      </w:r>
      <w:r w:rsidR="001126A5" w:rsidRPr="00146773">
        <w:rPr>
          <w:rFonts w:cstheme="minorHAnsi"/>
        </w:rPr>
        <w:t xml:space="preserve">spring </w:t>
      </w:r>
      <w:r w:rsidR="0040226A" w:rsidRPr="00146773">
        <w:rPr>
          <w:rFonts w:cstheme="minorHAnsi"/>
        </w:rPr>
        <w:t>symposium.</w:t>
      </w:r>
    </w:p>
    <w:p w14:paraId="702A6468" w14:textId="77777777" w:rsidR="00F62029" w:rsidRPr="00146773" w:rsidRDefault="00F62029" w:rsidP="00342C8E">
      <w:pPr>
        <w:spacing w:line="276" w:lineRule="auto"/>
        <w:rPr>
          <w:rFonts w:cstheme="minorHAnsi"/>
        </w:rPr>
      </w:pPr>
    </w:p>
    <w:p w14:paraId="255ADA7A" w14:textId="4C9A37BE" w:rsidR="00F62029" w:rsidRPr="00146773" w:rsidRDefault="00F62029" w:rsidP="00342C8E">
      <w:pPr>
        <w:spacing w:line="276" w:lineRule="auto"/>
        <w:outlineLvl w:val="0"/>
        <w:rPr>
          <w:rFonts w:cstheme="minorHAnsi"/>
          <w:b/>
        </w:rPr>
      </w:pPr>
      <w:r w:rsidRPr="00146773">
        <w:rPr>
          <w:rFonts w:cstheme="minorHAnsi"/>
          <w:b/>
        </w:rPr>
        <w:t>Stipend:</w:t>
      </w:r>
    </w:p>
    <w:p w14:paraId="297C34FE" w14:textId="08FE46B5" w:rsidR="00F62029" w:rsidRPr="00146773" w:rsidRDefault="00F62029" w:rsidP="00342C8E">
      <w:pPr>
        <w:spacing w:line="276" w:lineRule="auto"/>
        <w:rPr>
          <w:rFonts w:cstheme="minorHAnsi"/>
        </w:rPr>
      </w:pPr>
      <w:r w:rsidRPr="00146773">
        <w:rPr>
          <w:rFonts w:cstheme="minorHAnsi"/>
        </w:rPr>
        <w:t>$</w:t>
      </w:r>
      <w:proofErr w:type="gramStart"/>
      <w:r w:rsidR="001A47EF" w:rsidRPr="00146773">
        <w:rPr>
          <w:rFonts w:cstheme="minorHAnsi"/>
        </w:rPr>
        <w:t>3,500  Direct</w:t>
      </w:r>
      <w:proofErr w:type="gramEnd"/>
      <w:r w:rsidR="001A47EF" w:rsidRPr="00146773">
        <w:rPr>
          <w:rFonts w:cstheme="minorHAnsi"/>
        </w:rPr>
        <w:t xml:space="preserve"> deposit is required.</w:t>
      </w:r>
      <w:r w:rsidRPr="00146773">
        <w:rPr>
          <w:rFonts w:cstheme="minorHAnsi"/>
        </w:rPr>
        <w:t xml:space="preserve"> </w:t>
      </w:r>
    </w:p>
    <w:p w14:paraId="3F6A0037" w14:textId="77777777" w:rsidR="0005252C" w:rsidRPr="00146773" w:rsidRDefault="0005252C" w:rsidP="00342C8E">
      <w:pPr>
        <w:spacing w:line="276" w:lineRule="auto"/>
        <w:rPr>
          <w:rFonts w:cstheme="minorHAnsi"/>
        </w:rPr>
      </w:pPr>
    </w:p>
    <w:p w14:paraId="60971C3D" w14:textId="20233D55" w:rsidR="0005252C" w:rsidRPr="00146773" w:rsidRDefault="0005252C" w:rsidP="00342C8E">
      <w:pPr>
        <w:spacing w:line="276" w:lineRule="auto"/>
        <w:rPr>
          <w:rFonts w:cstheme="minorHAnsi"/>
          <w:b/>
        </w:rPr>
      </w:pPr>
      <w:r w:rsidRPr="00146773">
        <w:rPr>
          <w:rFonts w:cstheme="minorHAnsi"/>
          <w:b/>
        </w:rPr>
        <w:t>Funding Source:</w:t>
      </w:r>
    </w:p>
    <w:p w14:paraId="584C57DD" w14:textId="20F2D53F" w:rsidR="00F04856" w:rsidRPr="00146773" w:rsidRDefault="00F04856" w:rsidP="00342C8E">
      <w:pPr>
        <w:spacing w:line="276" w:lineRule="auto"/>
        <w:rPr>
          <w:rFonts w:cstheme="minorHAnsi"/>
        </w:rPr>
      </w:pPr>
      <w:r w:rsidRPr="00146773">
        <w:rPr>
          <w:rFonts w:cstheme="minorHAnsi"/>
        </w:rPr>
        <w:t>National Science Foundation</w:t>
      </w:r>
      <w:r w:rsidR="00CE0CC7" w:rsidRPr="00146773">
        <w:rPr>
          <w:rFonts w:cstheme="minorHAnsi"/>
        </w:rPr>
        <w:t>,</w:t>
      </w:r>
      <w:r w:rsidR="00581931" w:rsidRPr="00146773">
        <w:rPr>
          <w:rFonts w:cstheme="minorHAnsi"/>
        </w:rPr>
        <w:t xml:space="preserve"> Delaware </w:t>
      </w:r>
      <w:proofErr w:type="spellStart"/>
      <w:r w:rsidR="00581931" w:rsidRPr="00146773">
        <w:rPr>
          <w:rFonts w:cstheme="minorHAnsi"/>
        </w:rPr>
        <w:t>EPSCoR</w:t>
      </w:r>
      <w:proofErr w:type="spellEnd"/>
      <w:r w:rsidR="00581931" w:rsidRPr="00146773">
        <w:rPr>
          <w:rFonts w:cstheme="minorHAnsi"/>
        </w:rPr>
        <w:t xml:space="preserve"> Track I</w:t>
      </w:r>
    </w:p>
    <w:p w14:paraId="1EEB9E8A" w14:textId="502DE701" w:rsidR="00342C8E" w:rsidRPr="00146773" w:rsidRDefault="00342C8E" w:rsidP="00342C8E">
      <w:pPr>
        <w:spacing w:line="276" w:lineRule="auto"/>
        <w:rPr>
          <w:rFonts w:cstheme="minorHAnsi"/>
        </w:rPr>
      </w:pPr>
    </w:p>
    <w:p w14:paraId="0C03E729" w14:textId="61647DB4" w:rsidR="00342C8E" w:rsidRPr="00146773" w:rsidRDefault="00342C8E" w:rsidP="00342C8E">
      <w:pPr>
        <w:spacing w:line="276" w:lineRule="auto"/>
        <w:rPr>
          <w:rFonts w:cstheme="minorHAnsi"/>
        </w:rPr>
      </w:pPr>
      <w:r w:rsidRPr="00146773">
        <w:rPr>
          <w:rFonts w:cstheme="minorHAnsi"/>
          <w:b/>
        </w:rPr>
        <w:t>How to apply:</w:t>
      </w:r>
    </w:p>
    <w:p w14:paraId="5F69E111" w14:textId="77777777" w:rsidR="00733D6A" w:rsidRPr="00146773" w:rsidRDefault="00220423" w:rsidP="00733D6A">
      <w:pPr>
        <w:rPr>
          <w:rFonts w:eastAsia="Times New Roman" w:cstheme="minorHAnsi"/>
        </w:rPr>
      </w:pPr>
      <w:hyperlink r:id="rId5" w:history="1">
        <w:r w:rsidR="00733D6A" w:rsidRPr="00146773">
          <w:rPr>
            <w:rStyle w:val="Hyperlink"/>
            <w:rFonts w:eastAsia="Times New Roman" w:cstheme="minorHAnsi"/>
          </w:rPr>
          <w:t>https://ugresearch.udel.edu/PUB_Program.aspx</w:t>
        </w:r>
      </w:hyperlink>
    </w:p>
    <w:p w14:paraId="6737533B" w14:textId="77777777" w:rsidR="00342C8E" w:rsidRPr="00146773" w:rsidRDefault="00342C8E" w:rsidP="00342C8E">
      <w:pPr>
        <w:spacing w:line="276" w:lineRule="auto"/>
        <w:rPr>
          <w:rFonts w:cstheme="minorHAnsi"/>
        </w:rPr>
      </w:pPr>
    </w:p>
    <w:sectPr w:rsidR="00342C8E" w:rsidRPr="00146773" w:rsidSect="003B5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528B"/>
    <w:multiLevelType w:val="hybridMultilevel"/>
    <w:tmpl w:val="AE8C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2FC7"/>
    <w:multiLevelType w:val="hybridMultilevel"/>
    <w:tmpl w:val="0F5C9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26"/>
    <w:rsid w:val="00011551"/>
    <w:rsid w:val="0005252C"/>
    <w:rsid w:val="00064D75"/>
    <w:rsid w:val="000B2FD9"/>
    <w:rsid w:val="000C356F"/>
    <w:rsid w:val="001126A5"/>
    <w:rsid w:val="00146773"/>
    <w:rsid w:val="00157701"/>
    <w:rsid w:val="001854FA"/>
    <w:rsid w:val="00193BC7"/>
    <w:rsid w:val="001A47EF"/>
    <w:rsid w:val="001B04C1"/>
    <w:rsid w:val="001F1B89"/>
    <w:rsid w:val="00220423"/>
    <w:rsid w:val="002674DD"/>
    <w:rsid w:val="0028487B"/>
    <w:rsid w:val="00342C8E"/>
    <w:rsid w:val="003661BA"/>
    <w:rsid w:val="003807C0"/>
    <w:rsid w:val="00394B91"/>
    <w:rsid w:val="003B55D1"/>
    <w:rsid w:val="003C4B2E"/>
    <w:rsid w:val="003C608B"/>
    <w:rsid w:val="003D1E70"/>
    <w:rsid w:val="003F634D"/>
    <w:rsid w:val="0040226A"/>
    <w:rsid w:val="00406E49"/>
    <w:rsid w:val="00417F27"/>
    <w:rsid w:val="004555AD"/>
    <w:rsid w:val="00475164"/>
    <w:rsid w:val="00484FB5"/>
    <w:rsid w:val="0048547A"/>
    <w:rsid w:val="00485F66"/>
    <w:rsid w:val="004B66E9"/>
    <w:rsid w:val="004D6CD9"/>
    <w:rsid w:val="004E4E65"/>
    <w:rsid w:val="00522226"/>
    <w:rsid w:val="005355BF"/>
    <w:rsid w:val="005571CB"/>
    <w:rsid w:val="00581931"/>
    <w:rsid w:val="005A18EE"/>
    <w:rsid w:val="005C15CF"/>
    <w:rsid w:val="005D63B9"/>
    <w:rsid w:val="005E03F6"/>
    <w:rsid w:val="005E29C7"/>
    <w:rsid w:val="00602C44"/>
    <w:rsid w:val="00664E24"/>
    <w:rsid w:val="006E42F8"/>
    <w:rsid w:val="00733D6A"/>
    <w:rsid w:val="0079734B"/>
    <w:rsid w:val="007C7745"/>
    <w:rsid w:val="007F7B57"/>
    <w:rsid w:val="00887D92"/>
    <w:rsid w:val="008F1E0C"/>
    <w:rsid w:val="0091617E"/>
    <w:rsid w:val="00933B9D"/>
    <w:rsid w:val="009916D4"/>
    <w:rsid w:val="009C0B02"/>
    <w:rsid w:val="009F1C66"/>
    <w:rsid w:val="009F355E"/>
    <w:rsid w:val="00AB30F0"/>
    <w:rsid w:val="00AB6927"/>
    <w:rsid w:val="00AF01FB"/>
    <w:rsid w:val="00B8014D"/>
    <w:rsid w:val="00BA3D72"/>
    <w:rsid w:val="00C402EC"/>
    <w:rsid w:val="00C41862"/>
    <w:rsid w:val="00C42B0E"/>
    <w:rsid w:val="00CE0CC7"/>
    <w:rsid w:val="00D337A9"/>
    <w:rsid w:val="00D97618"/>
    <w:rsid w:val="00DD1020"/>
    <w:rsid w:val="00DF0213"/>
    <w:rsid w:val="00E02DB8"/>
    <w:rsid w:val="00E26469"/>
    <w:rsid w:val="00EA441B"/>
    <w:rsid w:val="00EA50B5"/>
    <w:rsid w:val="00EC0223"/>
    <w:rsid w:val="00EC1078"/>
    <w:rsid w:val="00ED4B22"/>
    <w:rsid w:val="00F04856"/>
    <w:rsid w:val="00F20F08"/>
    <w:rsid w:val="00F62029"/>
    <w:rsid w:val="00F65964"/>
    <w:rsid w:val="00FA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78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B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5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5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5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5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5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B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87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hiteText">
    <w:name w:val="WhiteText"/>
    <w:next w:val="Normal"/>
    <w:rsid w:val="00887D92"/>
    <w:rPr>
      <w:rFonts w:eastAsiaTheme="minorEastAsia"/>
      <w:color w:val="FFFFFF" w:themeColor="background1"/>
      <w:sz w:val="22"/>
      <w:szCs w:val="22"/>
    </w:rPr>
  </w:style>
  <w:style w:type="table" w:styleId="MediumShading1-Accent1">
    <w:name w:val="Medium Shading 1 Accent 1"/>
    <w:basedOn w:val="TableNormal"/>
    <w:uiPriority w:val="63"/>
    <w:rsid w:val="00887D92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33D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ugresearch.udel.edu/PUB_Program.aspx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Sanchez</dc:creator>
  <cp:keywords/>
  <dc:description/>
  <cp:lastModifiedBy>Microsoft Office User</cp:lastModifiedBy>
  <cp:revision>2</cp:revision>
  <cp:lastPrinted>2018-09-18T13:36:00Z</cp:lastPrinted>
  <dcterms:created xsi:type="dcterms:W3CDTF">2019-09-11T19:54:00Z</dcterms:created>
  <dcterms:modified xsi:type="dcterms:W3CDTF">2019-09-11T19:54:00Z</dcterms:modified>
</cp:coreProperties>
</file>